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3DB" w14:textId="187C539D" w:rsidR="000E3582" w:rsidRDefault="008847D4" w:rsidP="00F957C9">
      <w:pPr>
        <w:pStyle w:val="Title"/>
        <w:spacing w:line="240" w:lineRule="auto"/>
        <w:rPr>
          <w:color w:val="2E5395"/>
        </w:rPr>
      </w:pPr>
      <w:r w:rsidRPr="0014504C">
        <w:rPr>
          <w:color w:val="2E5395"/>
        </w:rPr>
        <w:t>USAID-ის</w:t>
      </w:r>
      <w:r w:rsidRPr="0014504C">
        <w:rPr>
          <w:color w:val="2E5395"/>
          <w:spacing w:val="-3"/>
        </w:rPr>
        <w:t xml:space="preserve"> </w:t>
      </w:r>
      <w:r w:rsidRPr="0014504C">
        <w:rPr>
          <w:color w:val="2E5395"/>
        </w:rPr>
        <w:t>სამოქალაქო</w:t>
      </w:r>
      <w:r w:rsidRPr="0014504C">
        <w:rPr>
          <w:color w:val="2E5395"/>
          <w:spacing w:val="-2"/>
        </w:rPr>
        <w:t xml:space="preserve"> </w:t>
      </w:r>
      <w:r w:rsidRPr="0014504C">
        <w:rPr>
          <w:color w:val="2E5395"/>
        </w:rPr>
        <w:t>განათლების</w:t>
      </w:r>
      <w:r w:rsidRPr="0014504C">
        <w:rPr>
          <w:color w:val="2E5395"/>
          <w:spacing w:val="-1"/>
        </w:rPr>
        <w:t xml:space="preserve"> </w:t>
      </w:r>
      <w:r w:rsidRPr="0014504C">
        <w:rPr>
          <w:color w:val="2E5395"/>
        </w:rPr>
        <w:t>პროგრამა</w:t>
      </w:r>
    </w:p>
    <w:p w14:paraId="7F88AB01" w14:textId="0642E99C" w:rsidR="000E3582" w:rsidRPr="00463FEA" w:rsidRDefault="00966982" w:rsidP="00F957C9">
      <w:pPr>
        <w:ind w:right="70"/>
        <w:jc w:val="center"/>
        <w:rPr>
          <w:sz w:val="28"/>
          <w:szCs w:val="28"/>
          <w:lang w:val="ka-GE"/>
        </w:rPr>
      </w:pPr>
      <w:r w:rsidRPr="00463FEA">
        <w:rPr>
          <w:color w:val="001F5F"/>
          <w:sz w:val="28"/>
          <w:szCs w:val="28"/>
          <w:lang w:val="ka-GE"/>
        </w:rPr>
        <w:t>საგ</w:t>
      </w:r>
      <w:r w:rsidR="00047334" w:rsidRPr="00463FEA">
        <w:rPr>
          <w:color w:val="001F5F"/>
          <w:sz w:val="28"/>
          <w:szCs w:val="28"/>
          <w:lang w:val="ka-GE"/>
        </w:rPr>
        <w:t>რ</w:t>
      </w:r>
      <w:r w:rsidRPr="00463FEA">
        <w:rPr>
          <w:color w:val="001F5F"/>
          <w:sz w:val="28"/>
          <w:szCs w:val="28"/>
          <w:lang w:val="ka-GE"/>
        </w:rPr>
        <w:t xml:space="preserve">ანტო </w:t>
      </w:r>
      <w:r w:rsidR="00456CF2" w:rsidRPr="00463FEA">
        <w:rPr>
          <w:color w:val="001F5F"/>
          <w:sz w:val="28"/>
          <w:szCs w:val="28"/>
          <w:lang w:val="ka-GE"/>
        </w:rPr>
        <w:t xml:space="preserve">კონკურსი </w:t>
      </w:r>
      <w:r w:rsidR="00440793" w:rsidRPr="00463FEA">
        <w:rPr>
          <w:color w:val="001F5F"/>
          <w:sz w:val="28"/>
          <w:szCs w:val="28"/>
          <w:lang w:val="ka-GE"/>
        </w:rPr>
        <w:t>ახალგაზრდული ორგანიზაციებისთვის</w:t>
      </w:r>
    </w:p>
    <w:p w14:paraId="39154EB5" w14:textId="77777777" w:rsidR="000E3582" w:rsidRDefault="000E3582" w:rsidP="00F957C9">
      <w:pPr>
        <w:pStyle w:val="BodyText"/>
        <w:spacing w:before="8"/>
        <w:rPr>
          <w:sz w:val="20"/>
        </w:rPr>
      </w:pPr>
    </w:p>
    <w:p w14:paraId="4475333D" w14:textId="6487EE1A" w:rsidR="00A47090" w:rsidRPr="00A47090" w:rsidRDefault="00D44863" w:rsidP="00A47090">
      <w:pPr>
        <w:ind w:right="70"/>
        <w:jc w:val="center"/>
        <w:rPr>
          <w:color w:val="001F5F"/>
          <w:sz w:val="24"/>
          <w:szCs w:val="24"/>
          <w:lang w:val="ka-GE"/>
        </w:rPr>
      </w:pPr>
      <w:r>
        <w:rPr>
          <w:color w:val="001F5F"/>
          <w:sz w:val="24"/>
          <w:szCs w:val="24"/>
          <w:lang w:val="ka-GE"/>
        </w:rPr>
        <w:t>მოთხოვნა საგრანტო განაცხადზე</w:t>
      </w:r>
      <w:r w:rsidR="00C81567" w:rsidRPr="00C81567">
        <w:rPr>
          <w:color w:val="001F5F"/>
          <w:sz w:val="24"/>
          <w:szCs w:val="24"/>
          <w:lang w:val="ka-GE"/>
        </w:rPr>
        <w:t xml:space="preserve"> </w:t>
      </w:r>
      <w:r w:rsidR="008847D4" w:rsidRPr="00A47090">
        <w:rPr>
          <w:color w:val="001F5F"/>
          <w:sz w:val="24"/>
          <w:szCs w:val="24"/>
          <w:lang w:val="ka-GE"/>
        </w:rPr>
        <w:t>(</w:t>
      </w:r>
      <w:r>
        <w:rPr>
          <w:color w:val="001F5F"/>
          <w:sz w:val="24"/>
          <w:szCs w:val="24"/>
          <w:lang w:val="en-US"/>
        </w:rPr>
        <w:t>RFA</w:t>
      </w:r>
      <w:r w:rsidR="008847D4" w:rsidRPr="00A47090">
        <w:rPr>
          <w:color w:val="001F5F"/>
          <w:sz w:val="24"/>
          <w:szCs w:val="24"/>
          <w:lang w:val="ka-GE"/>
        </w:rPr>
        <w:t xml:space="preserve">) </w:t>
      </w:r>
    </w:p>
    <w:p w14:paraId="01794DA6" w14:textId="03532CFB" w:rsidR="000E3582" w:rsidRDefault="00966982" w:rsidP="00A47090">
      <w:pPr>
        <w:spacing w:after="240"/>
        <w:ind w:right="70"/>
        <w:jc w:val="center"/>
        <w:rPr>
          <w:color w:val="001F5F"/>
          <w:sz w:val="24"/>
          <w:szCs w:val="24"/>
          <w:lang w:val="ka-GE"/>
        </w:rPr>
      </w:pPr>
      <w:r w:rsidRPr="00A47090">
        <w:rPr>
          <w:color w:val="001F5F"/>
          <w:sz w:val="24"/>
          <w:szCs w:val="24"/>
          <w:lang w:val="ka-GE"/>
        </w:rPr>
        <w:t>No. 00</w:t>
      </w:r>
      <w:r w:rsidR="003B5C04">
        <w:rPr>
          <w:color w:val="001F5F"/>
          <w:sz w:val="24"/>
          <w:szCs w:val="24"/>
          <w:lang w:val="ka-GE"/>
        </w:rPr>
        <w:t>7</w:t>
      </w:r>
      <w:r w:rsidRPr="00A47090">
        <w:rPr>
          <w:color w:val="001F5F"/>
          <w:sz w:val="24"/>
          <w:szCs w:val="24"/>
          <w:lang w:val="ka-GE"/>
        </w:rPr>
        <w:t>-</w:t>
      </w:r>
      <w:r w:rsidR="00CA4F15" w:rsidRPr="00A47090">
        <w:rPr>
          <w:color w:val="001F5F"/>
          <w:sz w:val="24"/>
          <w:szCs w:val="24"/>
          <w:lang w:val="ka-GE"/>
        </w:rPr>
        <w:t>YO</w:t>
      </w:r>
      <w:r w:rsidR="008847D4" w:rsidRPr="00A47090">
        <w:rPr>
          <w:color w:val="001F5F"/>
          <w:sz w:val="24"/>
          <w:szCs w:val="24"/>
          <w:lang w:val="ka-GE"/>
        </w:rPr>
        <w:t>-0</w:t>
      </w:r>
      <w:r w:rsidR="003B5C04">
        <w:rPr>
          <w:color w:val="001F5F"/>
          <w:sz w:val="24"/>
          <w:szCs w:val="24"/>
          <w:lang w:val="ka-GE"/>
        </w:rPr>
        <w:t>3</w:t>
      </w:r>
      <w:r w:rsidR="008847D4" w:rsidRPr="00A47090">
        <w:rPr>
          <w:color w:val="001F5F"/>
          <w:sz w:val="24"/>
          <w:szCs w:val="24"/>
          <w:lang w:val="ka-GE"/>
        </w:rPr>
        <w:t>-G-202</w:t>
      </w:r>
      <w:r w:rsidR="003B5C04">
        <w:rPr>
          <w:color w:val="001F5F"/>
          <w:sz w:val="24"/>
          <w:szCs w:val="24"/>
          <w:lang w:val="ka-GE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850"/>
      </w:tblGrid>
      <w:tr w:rsidR="000E3582" w:rsidRPr="00463FEA" w14:paraId="08426FCD" w14:textId="77777777" w:rsidTr="00C95A6D">
        <w:trPr>
          <w:trHeight w:val="582"/>
        </w:trPr>
        <w:tc>
          <w:tcPr>
            <w:tcW w:w="3780" w:type="dxa"/>
            <w:shd w:val="clear" w:color="auto" w:fill="auto"/>
          </w:tcPr>
          <w:p w14:paraId="25A48F41" w14:textId="48742AC2" w:rsidR="000E3582" w:rsidRPr="00A20CFA" w:rsidRDefault="004E56D5" w:rsidP="00C95A6D">
            <w:pPr>
              <w:pStyle w:val="TableParagraph"/>
              <w:spacing w:before="0" w:after="240"/>
              <w:ind w:left="0"/>
              <w:rPr>
                <w:b/>
                <w:color w:val="002060"/>
              </w:rPr>
            </w:pPr>
            <w:r w:rsidRPr="00A20CFA">
              <w:rPr>
                <w:b/>
                <w:color w:val="002060"/>
                <w:lang w:val="ka-GE"/>
              </w:rPr>
              <w:t xml:space="preserve">ერთეული </w:t>
            </w:r>
            <w:r w:rsidR="008847D4" w:rsidRPr="00A20CFA">
              <w:rPr>
                <w:b/>
                <w:color w:val="002060"/>
              </w:rPr>
              <w:t>გრანტის</w:t>
            </w:r>
            <w:r w:rsidR="008847D4" w:rsidRPr="00A20CFA">
              <w:rPr>
                <w:b/>
                <w:color w:val="002060"/>
                <w:spacing w:val="-3"/>
              </w:rPr>
              <w:t xml:space="preserve"> </w:t>
            </w:r>
            <w:r w:rsidR="008847D4" w:rsidRPr="00A20CFA">
              <w:rPr>
                <w:b/>
                <w:color w:val="002060"/>
              </w:rPr>
              <w:t>მოცულობა</w:t>
            </w:r>
            <w:r w:rsidR="00C732C8">
              <w:rPr>
                <w:b/>
                <w:color w:val="002060"/>
              </w:rPr>
              <w:t>:</w:t>
            </w:r>
          </w:p>
        </w:tc>
        <w:tc>
          <w:tcPr>
            <w:tcW w:w="5850" w:type="dxa"/>
            <w:shd w:val="clear" w:color="auto" w:fill="auto"/>
          </w:tcPr>
          <w:p w14:paraId="35188210" w14:textId="3908545E" w:rsidR="000E3582" w:rsidRPr="006D742D" w:rsidRDefault="0014504C" w:rsidP="00C95A6D">
            <w:pPr>
              <w:pStyle w:val="TableParagraph"/>
              <w:spacing w:before="0" w:after="240"/>
              <w:ind w:left="2" w:right="10"/>
              <w:rPr>
                <w:bCs/>
                <w:szCs w:val="20"/>
                <w:lang w:val="en-US"/>
              </w:rPr>
            </w:pPr>
            <w:r w:rsidRPr="006D742D">
              <w:rPr>
                <w:bCs/>
                <w:szCs w:val="20"/>
                <w:lang w:val="ka-GE"/>
              </w:rPr>
              <w:t xml:space="preserve">მაქსიმუმ </w:t>
            </w:r>
            <w:r w:rsidR="0059266E" w:rsidRPr="006D742D">
              <w:rPr>
                <w:bCs/>
                <w:szCs w:val="20"/>
                <w:lang w:val="ka-GE"/>
              </w:rPr>
              <w:t>1</w:t>
            </w:r>
            <w:r w:rsidR="00440793" w:rsidRPr="006D742D">
              <w:rPr>
                <w:bCs/>
                <w:szCs w:val="20"/>
                <w:lang w:val="ka-GE"/>
              </w:rPr>
              <w:t>0</w:t>
            </w:r>
            <w:r w:rsidR="00966982" w:rsidRPr="006D742D">
              <w:rPr>
                <w:bCs/>
                <w:szCs w:val="20"/>
                <w:lang w:val="ka-GE"/>
              </w:rPr>
              <w:t xml:space="preserve">,000.00 </w:t>
            </w:r>
            <w:r w:rsidR="00966982" w:rsidRPr="006D742D">
              <w:rPr>
                <w:bCs/>
                <w:szCs w:val="20"/>
                <w:lang w:val="en-US"/>
              </w:rPr>
              <w:t>USD</w:t>
            </w:r>
          </w:p>
        </w:tc>
      </w:tr>
      <w:tr w:rsidR="003671EC" w:rsidRPr="00463FEA" w14:paraId="4D690D58" w14:textId="77777777" w:rsidTr="00C95A6D">
        <w:trPr>
          <w:trHeight w:val="447"/>
        </w:trPr>
        <w:tc>
          <w:tcPr>
            <w:tcW w:w="3780" w:type="dxa"/>
            <w:shd w:val="clear" w:color="auto" w:fill="auto"/>
          </w:tcPr>
          <w:p w14:paraId="664E9FF3" w14:textId="49B4B64D" w:rsidR="003671EC" w:rsidRPr="00A20CFA" w:rsidRDefault="003671EC" w:rsidP="00C95A6D">
            <w:pPr>
              <w:pStyle w:val="TableParagraph"/>
              <w:spacing w:before="0" w:after="240"/>
              <w:ind w:left="0"/>
              <w:rPr>
                <w:b/>
                <w:color w:val="002060"/>
              </w:rPr>
            </w:pPr>
            <w:r w:rsidRPr="00A20CFA">
              <w:rPr>
                <w:b/>
                <w:color w:val="002060"/>
                <w:lang w:val="ka-GE"/>
              </w:rPr>
              <w:t xml:space="preserve">დასაფინანსებელი </w:t>
            </w:r>
            <w:r w:rsidRPr="00A20CFA">
              <w:rPr>
                <w:b/>
                <w:color w:val="002060"/>
              </w:rPr>
              <w:t>პროექტის</w:t>
            </w:r>
            <w:r w:rsidRPr="00A20CFA">
              <w:rPr>
                <w:b/>
                <w:color w:val="002060"/>
                <w:spacing w:val="-2"/>
              </w:rPr>
              <w:t xml:space="preserve"> </w:t>
            </w:r>
            <w:r w:rsidRPr="00A20CFA">
              <w:rPr>
                <w:b/>
                <w:color w:val="002060"/>
              </w:rPr>
              <w:t>ხანგრძლივობა</w:t>
            </w:r>
            <w:r w:rsidR="00C732C8">
              <w:rPr>
                <w:b/>
                <w:color w:val="002060"/>
              </w:rPr>
              <w:t>:</w:t>
            </w:r>
          </w:p>
        </w:tc>
        <w:tc>
          <w:tcPr>
            <w:tcW w:w="5850" w:type="dxa"/>
            <w:shd w:val="clear" w:color="auto" w:fill="auto"/>
          </w:tcPr>
          <w:p w14:paraId="715B0F5B" w14:textId="5166DF1C" w:rsidR="003671EC" w:rsidRPr="006D742D" w:rsidRDefault="003671EC" w:rsidP="00C95A6D">
            <w:pPr>
              <w:pStyle w:val="TableParagraph"/>
              <w:spacing w:before="0" w:after="240"/>
              <w:ind w:left="2" w:right="10"/>
              <w:rPr>
                <w:bCs/>
                <w:szCs w:val="20"/>
              </w:rPr>
            </w:pPr>
            <w:r w:rsidRPr="006D742D">
              <w:rPr>
                <w:bCs/>
                <w:szCs w:val="20"/>
                <w:lang w:val="ka-GE"/>
              </w:rPr>
              <w:t xml:space="preserve">მაქსიმუმ </w:t>
            </w:r>
            <w:r w:rsidRPr="006D742D">
              <w:rPr>
                <w:bCs/>
                <w:szCs w:val="20"/>
                <w:lang w:val="en-US"/>
              </w:rPr>
              <w:t xml:space="preserve">12 </w:t>
            </w:r>
            <w:r w:rsidRPr="006D742D">
              <w:rPr>
                <w:bCs/>
                <w:szCs w:val="20"/>
                <w:lang w:val="ka-GE"/>
              </w:rPr>
              <w:t xml:space="preserve">თვე </w:t>
            </w:r>
          </w:p>
        </w:tc>
      </w:tr>
      <w:tr w:rsidR="003671EC" w:rsidRPr="00463FEA" w14:paraId="675EBAC7" w14:textId="77777777" w:rsidTr="00C95A6D">
        <w:trPr>
          <w:trHeight w:val="159"/>
        </w:trPr>
        <w:tc>
          <w:tcPr>
            <w:tcW w:w="3780" w:type="dxa"/>
            <w:shd w:val="clear" w:color="auto" w:fill="auto"/>
          </w:tcPr>
          <w:p w14:paraId="5231C967" w14:textId="77D2E647" w:rsidR="003671EC" w:rsidRPr="00A20CFA" w:rsidRDefault="003671EC" w:rsidP="00C95A6D">
            <w:pPr>
              <w:pStyle w:val="TableParagraph"/>
              <w:spacing w:before="0" w:after="240"/>
              <w:ind w:left="0" w:right="908"/>
              <w:rPr>
                <w:b/>
                <w:color w:val="002060"/>
              </w:rPr>
            </w:pPr>
            <w:r w:rsidRPr="00A20CFA">
              <w:rPr>
                <w:b/>
                <w:bCs/>
                <w:color w:val="002060"/>
              </w:rPr>
              <w:t>განაცხადის</w:t>
            </w:r>
            <w:r w:rsidRPr="00A20CFA">
              <w:rPr>
                <w:b/>
                <w:bCs/>
                <w:color w:val="002060"/>
                <w:spacing w:val="1"/>
              </w:rPr>
              <w:t xml:space="preserve"> </w:t>
            </w:r>
            <w:r w:rsidRPr="00A20CFA">
              <w:rPr>
                <w:b/>
                <w:bCs/>
                <w:color w:val="002060"/>
                <w:spacing w:val="-1"/>
              </w:rPr>
              <w:t xml:space="preserve">წარდგენის </w:t>
            </w:r>
            <w:r w:rsidRPr="00A20CFA">
              <w:rPr>
                <w:b/>
                <w:bCs/>
                <w:color w:val="002060"/>
                <w:lang w:val="ka-GE"/>
              </w:rPr>
              <w:t>ვადები</w:t>
            </w:r>
            <w:r w:rsidR="00C732C8">
              <w:rPr>
                <w:b/>
                <w:bCs/>
                <w:color w:val="002060"/>
                <w:lang w:val="ka-GE"/>
              </w:rPr>
              <w:t>:</w:t>
            </w:r>
          </w:p>
        </w:tc>
        <w:tc>
          <w:tcPr>
            <w:tcW w:w="5850" w:type="dxa"/>
            <w:shd w:val="clear" w:color="auto" w:fill="auto"/>
          </w:tcPr>
          <w:p w14:paraId="5B08457D" w14:textId="19D92FD7" w:rsidR="003671EC" w:rsidRPr="004B2CC5" w:rsidRDefault="00FC66B5" w:rsidP="00C95A6D">
            <w:pPr>
              <w:pStyle w:val="TableParagraph"/>
              <w:spacing w:before="0" w:after="240"/>
              <w:ind w:left="0" w:right="10"/>
              <w:rPr>
                <w:bCs/>
                <w:szCs w:val="20"/>
                <w:lang w:val="ka-GE"/>
              </w:rPr>
            </w:pPr>
            <w:r>
              <w:rPr>
                <w:bCs/>
                <w:szCs w:val="20"/>
                <w:lang w:val="ka-GE"/>
              </w:rPr>
              <w:t xml:space="preserve">24 </w:t>
            </w:r>
            <w:r w:rsidR="008474E0" w:rsidRPr="007E6440">
              <w:rPr>
                <w:bCs/>
                <w:szCs w:val="20"/>
                <w:lang w:val="ka-GE"/>
              </w:rPr>
              <w:t>სექტემბერი</w:t>
            </w:r>
            <w:r w:rsidR="00113130" w:rsidRPr="007E6440">
              <w:rPr>
                <w:bCs/>
                <w:szCs w:val="20"/>
                <w:lang w:val="ka-GE"/>
              </w:rPr>
              <w:t>,</w:t>
            </w:r>
            <w:r w:rsidR="003671EC" w:rsidRPr="007E6440">
              <w:rPr>
                <w:bCs/>
                <w:szCs w:val="20"/>
                <w:lang w:val="ka-GE"/>
              </w:rPr>
              <w:t xml:space="preserve"> 202</w:t>
            </w:r>
            <w:r w:rsidR="00903477">
              <w:rPr>
                <w:bCs/>
                <w:szCs w:val="20"/>
                <w:lang w:val="ka-GE"/>
              </w:rPr>
              <w:t>4</w:t>
            </w:r>
            <w:r w:rsidR="003671EC" w:rsidRPr="007E6440">
              <w:rPr>
                <w:bCs/>
                <w:szCs w:val="20"/>
                <w:lang w:val="ka-GE"/>
              </w:rPr>
              <w:t xml:space="preserve"> - </w:t>
            </w:r>
            <w:r>
              <w:rPr>
                <w:bCs/>
                <w:szCs w:val="20"/>
                <w:lang w:val="ka-GE"/>
              </w:rPr>
              <w:t>31</w:t>
            </w:r>
            <w:r w:rsidR="003671EC" w:rsidRPr="007E6440">
              <w:rPr>
                <w:bCs/>
                <w:szCs w:val="20"/>
                <w:lang w:val="ka-GE"/>
              </w:rPr>
              <w:t xml:space="preserve"> </w:t>
            </w:r>
            <w:r w:rsidR="004B2CC5" w:rsidRPr="007E6440">
              <w:rPr>
                <w:bCs/>
                <w:szCs w:val="20"/>
                <w:lang w:val="ka-GE"/>
              </w:rPr>
              <w:t>ოქტომბერი</w:t>
            </w:r>
            <w:r w:rsidR="00113130" w:rsidRPr="007E6440">
              <w:rPr>
                <w:bCs/>
                <w:szCs w:val="20"/>
                <w:lang w:val="ka-GE"/>
              </w:rPr>
              <w:t>,</w:t>
            </w:r>
            <w:r w:rsidR="003671EC" w:rsidRPr="0012466F">
              <w:rPr>
                <w:bCs/>
                <w:szCs w:val="20"/>
                <w:lang w:val="ka-GE"/>
              </w:rPr>
              <w:t xml:space="preserve"> 202</w:t>
            </w:r>
            <w:r w:rsidR="00903477">
              <w:rPr>
                <w:bCs/>
                <w:szCs w:val="20"/>
                <w:lang w:val="ka-GE"/>
              </w:rPr>
              <w:t>4</w:t>
            </w:r>
          </w:p>
        </w:tc>
      </w:tr>
      <w:tr w:rsidR="003671EC" w:rsidRPr="00463FEA" w14:paraId="191B6E56" w14:textId="77777777" w:rsidTr="00C95A6D">
        <w:trPr>
          <w:trHeight w:val="636"/>
        </w:trPr>
        <w:tc>
          <w:tcPr>
            <w:tcW w:w="3780" w:type="dxa"/>
            <w:shd w:val="clear" w:color="auto" w:fill="auto"/>
          </w:tcPr>
          <w:p w14:paraId="161DC9DD" w14:textId="442A0552" w:rsidR="003671EC" w:rsidRPr="00A20CFA" w:rsidRDefault="003671EC" w:rsidP="00C95A6D">
            <w:pPr>
              <w:pStyle w:val="TableParagraph"/>
              <w:spacing w:before="0" w:after="240"/>
              <w:ind w:left="0" w:right="908"/>
              <w:rPr>
                <w:b/>
                <w:color w:val="002060"/>
                <w:lang w:val="ka-GE"/>
              </w:rPr>
            </w:pPr>
            <w:r w:rsidRPr="00A20CFA">
              <w:rPr>
                <w:b/>
                <w:color w:val="002060"/>
                <w:lang w:val="ka-GE"/>
              </w:rPr>
              <w:t>ვის შეუძლია მონაწილეობის მიღება</w:t>
            </w:r>
            <w:r w:rsidR="00C732C8">
              <w:rPr>
                <w:b/>
                <w:color w:val="002060"/>
                <w:lang w:val="ka-GE"/>
              </w:rPr>
              <w:t>:</w:t>
            </w:r>
          </w:p>
        </w:tc>
        <w:tc>
          <w:tcPr>
            <w:tcW w:w="5850" w:type="dxa"/>
            <w:shd w:val="clear" w:color="auto" w:fill="auto"/>
          </w:tcPr>
          <w:p w14:paraId="6B4C7D67" w14:textId="07C125E4" w:rsidR="003671EC" w:rsidRDefault="003671EC" w:rsidP="00C95A6D">
            <w:pPr>
              <w:pStyle w:val="TableParagraph"/>
              <w:spacing w:before="0" w:after="240"/>
              <w:ind w:left="0" w:right="10"/>
              <w:rPr>
                <w:bCs/>
                <w:szCs w:val="20"/>
                <w:lang w:val="ka-GE"/>
              </w:rPr>
            </w:pPr>
            <w:r w:rsidRPr="006D742D">
              <w:rPr>
                <w:bCs/>
                <w:szCs w:val="20"/>
                <w:lang w:val="ka-GE"/>
              </w:rPr>
              <w:t xml:space="preserve">იხ. </w:t>
            </w:r>
            <w:r w:rsidR="002D0D31" w:rsidRPr="002D0D31">
              <w:rPr>
                <w:bCs/>
                <w:szCs w:val="20"/>
                <w:lang w:val="ka-GE"/>
              </w:rPr>
              <w:t xml:space="preserve">ნაწილი I. ინფორმაცია გრანტის გაცემის შესახებ  </w:t>
            </w:r>
            <w:r w:rsidR="00BC3471">
              <w:rPr>
                <w:bCs/>
                <w:szCs w:val="20"/>
                <w:lang w:val="ka-GE"/>
              </w:rPr>
              <w:t xml:space="preserve">  </w:t>
            </w:r>
            <w:r w:rsidR="002D0D31" w:rsidRPr="002D0D31">
              <w:rPr>
                <w:bCs/>
                <w:szCs w:val="20"/>
                <w:lang w:val="ka-GE"/>
              </w:rPr>
              <w:t xml:space="preserve">                                                                            </w:t>
            </w:r>
          </w:p>
          <w:p w14:paraId="0FD5D364" w14:textId="7073C164" w:rsidR="00D44863" w:rsidRPr="00D44863" w:rsidRDefault="00D44863" w:rsidP="00D44863">
            <w:pPr>
              <w:tabs>
                <w:tab w:val="left" w:pos="2454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14:paraId="19A44C0E" w14:textId="77777777" w:rsidR="000E3582" w:rsidRPr="00463FEA" w:rsidRDefault="000E3582" w:rsidP="00F957C9">
      <w:pPr>
        <w:pStyle w:val="BodyText"/>
        <w:spacing w:before="3"/>
        <w:rPr>
          <w:sz w:val="14"/>
        </w:rPr>
      </w:pPr>
    </w:p>
    <w:p w14:paraId="26CF1B26" w14:textId="38E1E09C" w:rsidR="005B0EEC" w:rsidRDefault="00966982" w:rsidP="005B0EEC">
      <w:pPr>
        <w:spacing w:before="240" w:after="240"/>
        <w:jc w:val="both"/>
        <w:rPr>
          <w:lang w:val="ka-GE"/>
        </w:rPr>
      </w:pPr>
      <w:r w:rsidRPr="00463FEA">
        <w:t>USAID-ის სამოქალაქო განათლების პროგრამა, რომელსაც ახორციელებს PH International</w:t>
      </w:r>
      <w:r w:rsidR="00456CF2" w:rsidRPr="00463FEA">
        <w:rPr>
          <w:lang w:val="ka-GE"/>
        </w:rPr>
        <w:t xml:space="preserve"> საქართველო</w:t>
      </w:r>
      <w:r w:rsidRPr="00463FEA">
        <w:t xml:space="preserve">, აცხადებს </w:t>
      </w:r>
      <w:r w:rsidRPr="00463FEA">
        <w:rPr>
          <w:b/>
          <w:color w:val="001F5F"/>
        </w:rPr>
        <w:t xml:space="preserve">საგრანტო კონკურსს საქართველოში რეგისტრირებული </w:t>
      </w:r>
      <w:r w:rsidR="006D64E5" w:rsidRPr="00463FEA">
        <w:rPr>
          <w:b/>
          <w:color w:val="001F5F"/>
          <w:lang w:val="ka-GE"/>
        </w:rPr>
        <w:t>ახალგაზრდული ორგანიზაციებისთვის</w:t>
      </w:r>
      <w:r w:rsidR="002B302C" w:rsidRPr="00463FEA">
        <w:rPr>
          <w:b/>
          <w:color w:val="001F5F"/>
        </w:rPr>
        <w:t>.</w:t>
      </w:r>
      <w:r w:rsidRPr="00463FEA">
        <w:rPr>
          <w:color w:val="1F497D" w:themeColor="text2"/>
          <w:lang w:val="ka-GE"/>
        </w:rPr>
        <w:t xml:space="preserve"> </w:t>
      </w:r>
      <w:r w:rsidR="005B0EEC" w:rsidRPr="005B0EEC">
        <w:rPr>
          <w:lang w:val="ka-GE"/>
        </w:rPr>
        <w:t>საგრანტო კონკურსის მიზანია, ხელი შეუწყოს სკოლის</w:t>
      </w:r>
      <w:r w:rsidR="00BC3471">
        <w:rPr>
          <w:lang w:val="ka-GE"/>
        </w:rPr>
        <w:t xml:space="preserve"> დამამთავრებელი კლასების</w:t>
      </w:r>
      <w:r w:rsidR="005B0EEC" w:rsidRPr="005B0EEC">
        <w:rPr>
          <w:lang w:val="ka-GE"/>
        </w:rPr>
        <w:t xml:space="preserve"> მოსწავლეებისა და სკოლადამთავრებული ახალგაზრდების</w:t>
      </w:r>
      <w:r w:rsidR="005B0EEC">
        <w:rPr>
          <w:lang w:val="en-US"/>
        </w:rPr>
        <w:t xml:space="preserve"> (29 </w:t>
      </w:r>
      <w:r w:rsidR="005B0EEC">
        <w:rPr>
          <w:lang w:val="ka-GE"/>
        </w:rPr>
        <w:t>წლის ჩათვლი</w:t>
      </w:r>
      <w:r w:rsidR="000A56C1">
        <w:rPr>
          <w:lang w:val="ka-GE"/>
        </w:rPr>
        <w:t>თ)</w:t>
      </w:r>
      <w:r w:rsidR="005B0EEC" w:rsidRPr="005B0EEC">
        <w:rPr>
          <w:lang w:val="ka-GE"/>
        </w:rPr>
        <w:t xml:space="preserve"> ერთობლივ სამოქალაქო აქტივობებს </w:t>
      </w:r>
      <w:r w:rsidR="00BC3471">
        <w:rPr>
          <w:lang w:val="ka-GE"/>
        </w:rPr>
        <w:t xml:space="preserve">ახალგაზრდობისა და </w:t>
      </w:r>
      <w:r w:rsidR="005B0EEC" w:rsidRPr="005B0EEC">
        <w:rPr>
          <w:lang w:val="ka-GE"/>
        </w:rPr>
        <w:t>საზოგადოების საკეთილდღეოდ. კონკურსის მეშვეობით ხელი შეეწყობა ახალგაზრდებში მოხალისეობრივი კულტურის განვითარებას</w:t>
      </w:r>
      <w:r w:rsidR="006B3DC2">
        <w:rPr>
          <w:lang w:val="ka-GE"/>
        </w:rPr>
        <w:t xml:space="preserve"> და</w:t>
      </w:r>
      <w:r w:rsidR="005B0EEC" w:rsidRPr="005B0EEC">
        <w:rPr>
          <w:lang w:val="ka-GE"/>
        </w:rPr>
        <w:t xml:space="preserve"> ადგილობრივ თუ ეროვნულ დონეზე მათ სამოქალაქო ჩართულობას. საგრანტო პროგრამის ფარგლებში წარმოდგენილი პროექტის ბიუჯეტი არ უნდა აღემატებოდეს 10,000 აშშ დოლარ</w:t>
      </w:r>
      <w:r w:rsidR="000A58DE">
        <w:rPr>
          <w:lang w:val="ka-GE"/>
        </w:rPr>
        <w:t xml:space="preserve">ს. </w:t>
      </w:r>
    </w:p>
    <w:p w14:paraId="6C854747" w14:textId="4CB708FC" w:rsidR="00A47090" w:rsidRDefault="00706AE8" w:rsidP="005B0EEC">
      <w:pPr>
        <w:spacing w:before="240" w:after="240"/>
        <w:jc w:val="both"/>
        <w:rPr>
          <w:lang w:val="ka-GE"/>
        </w:rPr>
      </w:pPr>
      <w:r w:rsidRPr="00463FEA">
        <w:t xml:space="preserve">დაინტერესებულ </w:t>
      </w:r>
      <w:r w:rsidR="00047334" w:rsidRPr="00463FEA">
        <w:rPr>
          <w:lang w:val="ka-GE"/>
        </w:rPr>
        <w:t xml:space="preserve">განმცხადებლებს </w:t>
      </w:r>
      <w:r w:rsidRPr="00463FEA">
        <w:t xml:space="preserve">შეუძლიათ, შეკითხვები გამოგზავნონ </w:t>
      </w:r>
      <w:r w:rsidR="00903477">
        <w:t xml:space="preserve">შემდეგ </w:t>
      </w:r>
      <w:r w:rsidRPr="00463FEA">
        <w:t>ელ.ფოსტაზე:</w:t>
      </w:r>
      <w:r w:rsidRPr="00463FEA">
        <w:rPr>
          <w:spacing w:val="1"/>
        </w:rPr>
        <w:t xml:space="preserve"> </w:t>
      </w:r>
      <w:hyperlink r:id="rId8" w:history="1">
        <w:r w:rsidR="00905EB2" w:rsidRPr="00463FEA">
          <w:rPr>
            <w:rStyle w:val="Hyperlink"/>
            <w:rFonts w:eastAsia="Arial MT" w:cs="Arial MT"/>
            <w:sz w:val="21"/>
            <w:szCs w:val="21"/>
          </w:rPr>
          <w:t>ge-</w:t>
        </w:r>
        <w:r w:rsidR="00905EB2" w:rsidRPr="00827F33">
          <w:rPr>
            <w:rStyle w:val="Hyperlink"/>
            <w:rFonts w:eastAsia="Arial MT" w:cs="Arial MT"/>
            <w:szCs w:val="23"/>
          </w:rPr>
          <w:t>grants@ph-int.org.</w:t>
        </w:r>
      </w:hyperlink>
      <w:r w:rsidRPr="00463FEA">
        <w:rPr>
          <w:rFonts w:eastAsia="Arial MT" w:cs="Arial MT"/>
          <w:color w:val="5F6268"/>
          <w:spacing w:val="1"/>
          <w:sz w:val="21"/>
          <w:szCs w:val="21"/>
        </w:rPr>
        <w:t xml:space="preserve"> </w:t>
      </w:r>
      <w:r w:rsidRPr="00463FEA">
        <w:t>ასევე,</w:t>
      </w:r>
      <w:r w:rsidRPr="00463FEA">
        <w:rPr>
          <w:spacing w:val="1"/>
        </w:rPr>
        <w:t xml:space="preserve"> </w:t>
      </w:r>
      <w:r w:rsidRPr="00463FEA">
        <w:t>განმცხადებლებს</w:t>
      </w:r>
      <w:r w:rsidRPr="00463FEA">
        <w:rPr>
          <w:spacing w:val="1"/>
        </w:rPr>
        <w:t xml:space="preserve"> </w:t>
      </w:r>
      <w:r w:rsidRPr="00463FEA">
        <w:t>საშუალება</w:t>
      </w:r>
      <w:r w:rsidRPr="00463FEA">
        <w:rPr>
          <w:spacing w:val="1"/>
        </w:rPr>
        <w:t xml:space="preserve"> </w:t>
      </w:r>
      <w:r w:rsidRPr="00463FEA">
        <w:t>ექნებათ,</w:t>
      </w:r>
      <w:r w:rsidRPr="00463FEA">
        <w:rPr>
          <w:spacing w:val="1"/>
        </w:rPr>
        <w:t xml:space="preserve"> </w:t>
      </w:r>
      <w:r w:rsidR="00456CF2" w:rsidRPr="00463FEA">
        <w:rPr>
          <w:lang w:val="ka-GE"/>
        </w:rPr>
        <w:t>დასვან შეკითხვები</w:t>
      </w:r>
      <w:r w:rsidRPr="00463FEA">
        <w:rPr>
          <w:spacing w:val="1"/>
        </w:rPr>
        <w:t xml:space="preserve"> </w:t>
      </w:r>
      <w:r w:rsidRPr="00463FEA">
        <w:t>განაცხადის შევსებასთან დაკავშირებით</w:t>
      </w:r>
      <w:r w:rsidR="00456CF2" w:rsidRPr="00463FEA">
        <w:rPr>
          <w:lang w:val="ka-GE"/>
        </w:rPr>
        <w:t xml:space="preserve"> და მიიღონ საჭირო ინფორმაცია</w:t>
      </w:r>
      <w:r w:rsidR="00AC4EE2" w:rsidRPr="00463FEA">
        <w:t xml:space="preserve"> </w:t>
      </w:r>
      <w:r w:rsidRPr="00463FEA">
        <w:rPr>
          <w:b/>
          <w:color w:val="001F5F"/>
        </w:rPr>
        <w:t xml:space="preserve">ონლაინ საინფორმაციო </w:t>
      </w:r>
      <w:r w:rsidRPr="00B944D3">
        <w:rPr>
          <w:b/>
          <w:color w:val="001F5F"/>
          <w:lang w:val="ka-GE"/>
        </w:rPr>
        <w:t>შეხვედრ</w:t>
      </w:r>
      <w:r w:rsidR="00124318">
        <w:rPr>
          <w:b/>
          <w:color w:val="001F5F"/>
          <w:lang w:val="ka-GE"/>
        </w:rPr>
        <w:t>ებ</w:t>
      </w:r>
      <w:r w:rsidRPr="00B944D3">
        <w:rPr>
          <w:b/>
          <w:color w:val="001F5F"/>
          <w:lang w:val="ka-GE"/>
        </w:rPr>
        <w:t>ზე</w:t>
      </w:r>
      <w:r w:rsidR="00287CB6">
        <w:rPr>
          <w:b/>
          <w:color w:val="001F5F"/>
          <w:lang w:val="ka-GE"/>
        </w:rPr>
        <w:t xml:space="preserve">. </w:t>
      </w:r>
      <w:r w:rsidRPr="00463FEA">
        <w:t xml:space="preserve">შეხვედრაზე დასწრებისათვის, </w:t>
      </w:r>
      <w:r w:rsidR="00287CB6" w:rsidRPr="003671EC">
        <w:t xml:space="preserve">აუცილებლად უნდა გაიაროთ </w:t>
      </w:r>
      <w:r w:rsidRPr="00463FEA">
        <w:t xml:space="preserve">წინასწარი რეგისტრაცია </w:t>
      </w:r>
      <w:r w:rsidR="0011136E">
        <w:rPr>
          <w:b/>
          <w:bCs/>
          <w:u w:val="single"/>
          <w:lang w:val="ka-GE"/>
        </w:rPr>
        <w:t>1</w:t>
      </w:r>
      <w:r w:rsidR="00246B06">
        <w:rPr>
          <w:b/>
          <w:bCs/>
          <w:u w:val="single"/>
          <w:lang w:val="ka-GE"/>
        </w:rPr>
        <w:t>0</w:t>
      </w:r>
      <w:r w:rsidR="000E57C0" w:rsidRPr="005B25B0">
        <w:rPr>
          <w:b/>
          <w:bCs/>
          <w:u w:val="single"/>
          <w:lang w:val="ka-GE"/>
        </w:rPr>
        <w:t xml:space="preserve"> ოქტომბრამდე</w:t>
      </w:r>
      <w:r w:rsidR="000E57C0">
        <w:rPr>
          <w:lang w:val="ka-GE"/>
        </w:rPr>
        <w:t xml:space="preserve"> </w:t>
      </w:r>
      <w:r w:rsidR="00287CB6">
        <w:rPr>
          <w:lang w:val="ka-GE"/>
        </w:rPr>
        <w:t>შემდეგი ბმულის მეშვეობით</w:t>
      </w:r>
      <w:r w:rsidR="00A47090">
        <w:rPr>
          <w:lang w:val="ka-GE"/>
        </w:rPr>
        <w:t xml:space="preserve">: </w:t>
      </w:r>
      <w:hyperlink r:id="rId9" w:history="1">
        <w:r w:rsidR="00A47090" w:rsidRPr="00A23EB7">
          <w:rPr>
            <w:rStyle w:val="Hyperlink"/>
            <w:rFonts w:eastAsia="Arial MT" w:cs="Arial MT"/>
            <w:szCs w:val="23"/>
          </w:rPr>
          <w:t>Registration |</w:t>
        </w:r>
        <w:r w:rsidR="00A23EB7" w:rsidRPr="00A23EB7">
          <w:rPr>
            <w:rStyle w:val="Hyperlink"/>
            <w:rFonts w:eastAsia="Arial MT" w:cs="Arial MT"/>
            <w:szCs w:val="23"/>
          </w:rPr>
          <w:t xml:space="preserve"> </w:t>
        </w:r>
        <w:r w:rsidR="00D70A56" w:rsidRPr="00A23EB7">
          <w:rPr>
            <w:rStyle w:val="Hyperlink"/>
            <w:rFonts w:eastAsia="Arial MT" w:cs="Arial MT"/>
            <w:szCs w:val="23"/>
          </w:rPr>
          <w:t>RFA</w:t>
        </w:r>
        <w:r w:rsidR="00A47090" w:rsidRPr="00A23EB7">
          <w:rPr>
            <w:rStyle w:val="Hyperlink"/>
            <w:rFonts w:eastAsia="Arial MT" w:cs="Arial MT"/>
            <w:szCs w:val="23"/>
          </w:rPr>
          <w:t xml:space="preserve"> 0</w:t>
        </w:r>
        <w:r w:rsidR="007A13C1" w:rsidRPr="00A23EB7">
          <w:rPr>
            <w:rStyle w:val="Hyperlink"/>
            <w:rFonts w:eastAsia="Arial MT" w:cs="Arial MT"/>
            <w:szCs w:val="23"/>
          </w:rPr>
          <w:t>0</w:t>
        </w:r>
        <w:r w:rsidR="00A23EB7" w:rsidRPr="00A23EB7">
          <w:rPr>
            <w:rStyle w:val="Hyperlink"/>
            <w:rFonts w:eastAsia="Arial MT" w:cs="Arial MT"/>
            <w:szCs w:val="23"/>
          </w:rPr>
          <w:t>7</w:t>
        </w:r>
      </w:hyperlink>
      <w:r w:rsidR="00A23EB7">
        <w:rPr>
          <w:rFonts w:eastAsia="Arial MT" w:cs="Arial MT"/>
          <w:szCs w:val="23"/>
        </w:rPr>
        <w:t>.</w:t>
      </w:r>
      <w:hyperlink r:id="rId10" w:history="1"/>
      <w:r w:rsidR="00A23EB7">
        <w:t xml:space="preserve"> </w:t>
      </w:r>
      <w:r w:rsidR="002F487F">
        <w:rPr>
          <w:lang w:val="ka-GE"/>
        </w:rPr>
        <w:t>რეგისტრირებულ პირებს ვაცნობებთ საინფორმაციო შეხვედრის თარიღს.</w:t>
      </w:r>
    </w:p>
    <w:p w14:paraId="47FA23BE" w14:textId="77777777" w:rsidR="00602976" w:rsidRDefault="00602976" w:rsidP="00786CF7">
      <w:pPr>
        <w:spacing w:before="240"/>
        <w:jc w:val="both"/>
        <w:rPr>
          <w:lang w:val="ka-GE"/>
        </w:rPr>
      </w:pPr>
    </w:p>
    <w:p w14:paraId="4F707E64" w14:textId="4755F739" w:rsidR="007618EC" w:rsidRDefault="007618EC" w:rsidP="00786CF7">
      <w:pPr>
        <w:spacing w:before="240"/>
        <w:jc w:val="both"/>
        <w:rPr>
          <w:lang w:val="ka-GE"/>
        </w:rPr>
      </w:pPr>
      <w:r>
        <w:rPr>
          <w:lang w:val="ka-GE"/>
        </w:rPr>
        <w:t>პატივისცემით,</w:t>
      </w:r>
    </w:p>
    <w:p w14:paraId="6BA08FB7" w14:textId="5453338E" w:rsidR="00786CF7" w:rsidRDefault="007618EC" w:rsidP="00C95A6D">
      <w:pPr>
        <w:spacing w:after="240"/>
        <w:jc w:val="both"/>
        <w:rPr>
          <w:lang w:val="ka-GE"/>
        </w:rPr>
      </w:pPr>
      <w:r>
        <w:rPr>
          <w:lang w:val="en-US"/>
        </w:rPr>
        <w:t>US</w:t>
      </w:r>
      <w:r w:rsidR="00786CF7">
        <w:rPr>
          <w:lang w:val="en-US"/>
        </w:rPr>
        <w:t>AI</w:t>
      </w:r>
      <w:r>
        <w:rPr>
          <w:lang w:val="en-US"/>
        </w:rPr>
        <w:t>D</w:t>
      </w:r>
      <w:r>
        <w:rPr>
          <w:lang w:val="ka-GE"/>
        </w:rPr>
        <w:t xml:space="preserve">-ის სამოქალაქო განათლების პროგრამა </w:t>
      </w:r>
      <w:r w:rsidR="00786CF7">
        <w:rPr>
          <w:lang w:val="ka-GE"/>
        </w:rPr>
        <w:br w:type="page"/>
      </w:r>
    </w:p>
    <w:p w14:paraId="477CFA1D" w14:textId="77777777" w:rsidR="007618EC" w:rsidRPr="007618EC" w:rsidRDefault="007618EC" w:rsidP="005B0EEC">
      <w:pPr>
        <w:spacing w:before="240" w:after="240"/>
        <w:jc w:val="both"/>
        <w:rPr>
          <w:lang w:val="ka-GE"/>
        </w:rPr>
      </w:pPr>
    </w:p>
    <w:sdt>
      <w:sdtPr>
        <w:rPr>
          <w:rFonts w:ascii="Sylfaen" w:eastAsia="Sylfaen" w:hAnsi="Sylfaen" w:cs="Sylfaen"/>
          <w:color w:val="auto"/>
          <w:sz w:val="22"/>
          <w:szCs w:val="22"/>
          <w:lang w:val="ga"/>
        </w:rPr>
        <w:id w:val="-29837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0E2C91" w14:textId="7C640861" w:rsidR="00A47090" w:rsidRPr="002175DA" w:rsidRDefault="00A47090" w:rsidP="00C940BA">
          <w:pPr>
            <w:pStyle w:val="TOCHeading"/>
            <w:pBdr>
              <w:bottom w:val="single" w:sz="4" w:space="1" w:color="auto"/>
            </w:pBdr>
            <w:rPr>
              <w:rFonts w:ascii="Sylfaen" w:hAnsi="Sylfaen"/>
              <w:b/>
              <w:bCs/>
              <w:color w:val="002060"/>
              <w:lang w:val="ka-GE"/>
            </w:rPr>
          </w:pPr>
          <w:r w:rsidRPr="002175DA">
            <w:rPr>
              <w:rFonts w:ascii="Sylfaen" w:hAnsi="Sylfaen"/>
              <w:b/>
              <w:bCs/>
              <w:color w:val="002060"/>
              <w:lang w:val="ka-GE"/>
            </w:rPr>
            <w:t xml:space="preserve">შინაარსი </w:t>
          </w:r>
        </w:p>
        <w:p w14:paraId="07D56324" w14:textId="77777777" w:rsidR="00A47090" w:rsidRPr="00A47090" w:rsidRDefault="00A47090" w:rsidP="00A47090">
          <w:pPr>
            <w:rPr>
              <w:lang w:val="ka-GE"/>
            </w:rPr>
          </w:pPr>
        </w:p>
        <w:p w14:paraId="29D00698" w14:textId="7E0CD504" w:rsidR="006C6DA5" w:rsidRDefault="00A4709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74215" w:history="1">
            <w:r w:rsidR="006C6DA5" w:rsidRPr="00E256D9">
              <w:rPr>
                <w:rStyle w:val="Hyperlink"/>
                <w:b/>
                <w:noProof/>
              </w:rPr>
              <w:t>ნაწილი</w:t>
            </w:r>
            <w:r w:rsidR="006C6DA5" w:rsidRPr="00E256D9">
              <w:rPr>
                <w:rStyle w:val="Hyperlink"/>
                <w:b/>
                <w:noProof/>
                <w:spacing w:val="-1"/>
              </w:rPr>
              <w:t xml:space="preserve"> </w:t>
            </w:r>
            <w:r w:rsidR="006C6DA5" w:rsidRPr="00E256D9">
              <w:rPr>
                <w:rStyle w:val="Hyperlink"/>
                <w:b/>
                <w:noProof/>
              </w:rPr>
              <w:t>I.</w:t>
            </w:r>
            <w:r w:rsidR="006C6DA5" w:rsidRPr="00E256D9">
              <w:rPr>
                <w:rStyle w:val="Hyperlink"/>
                <w:b/>
                <w:noProof/>
                <w:spacing w:val="-1"/>
              </w:rPr>
              <w:t xml:space="preserve"> </w:t>
            </w:r>
            <w:r w:rsidR="006C6DA5" w:rsidRPr="00E256D9">
              <w:rPr>
                <w:rStyle w:val="Hyperlink"/>
                <w:b/>
                <w:noProof/>
              </w:rPr>
              <w:t>ინფორმაცია</w:t>
            </w:r>
            <w:r w:rsidR="006C6DA5" w:rsidRPr="00E256D9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6C6DA5" w:rsidRPr="00E256D9">
              <w:rPr>
                <w:rStyle w:val="Hyperlink"/>
                <w:b/>
                <w:noProof/>
              </w:rPr>
              <w:t>გრანტის გაცემის</w:t>
            </w:r>
            <w:r w:rsidR="006C6DA5" w:rsidRPr="00E256D9">
              <w:rPr>
                <w:rStyle w:val="Hyperlink"/>
                <w:b/>
                <w:noProof/>
                <w:spacing w:val="-3"/>
              </w:rPr>
              <w:t xml:space="preserve"> </w:t>
            </w:r>
            <w:r w:rsidR="006C6DA5" w:rsidRPr="00E256D9">
              <w:rPr>
                <w:rStyle w:val="Hyperlink"/>
                <w:b/>
                <w:noProof/>
              </w:rPr>
              <w:t>შესახებ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_Toc145074215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3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2C99B5BC" w14:textId="782A3E85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16" w:history="1">
            <w:r w:rsidR="006C6DA5" w:rsidRPr="00E256D9">
              <w:rPr>
                <w:rStyle w:val="Hyperlink"/>
                <w:b/>
                <w:noProof/>
              </w:rPr>
              <w:t>ნაწილი II.  საგრანტო კონკურსის მიზანი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_Toc145074216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4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1FDDAFD6" w14:textId="254D5934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17" w:history="1">
            <w:r w:rsidR="006C6DA5" w:rsidRPr="00E256D9">
              <w:rPr>
                <w:rStyle w:val="Hyperlink"/>
                <w:b/>
                <w:noProof/>
              </w:rPr>
              <w:t>ნაწილი III. პროგრამის მიზნები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_Toc145074217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5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16AF639C" w14:textId="4888251F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18" w:history="1">
            <w:r w:rsidR="006C6DA5" w:rsidRPr="00E256D9">
              <w:rPr>
                <w:rStyle w:val="Hyperlink"/>
                <w:b/>
                <w:noProof/>
              </w:rPr>
              <w:t xml:space="preserve">ნაწილი </w:t>
            </w:r>
            <w:r w:rsidR="006C6DA5" w:rsidRPr="00E256D9">
              <w:rPr>
                <w:rStyle w:val="Hyperlink"/>
                <w:b/>
                <w:noProof/>
                <w:lang w:val="en-US"/>
              </w:rPr>
              <w:t>I</w:t>
            </w:r>
            <w:r w:rsidR="006C6DA5" w:rsidRPr="00E256D9">
              <w:rPr>
                <w:rStyle w:val="Hyperlink"/>
                <w:b/>
                <w:noProof/>
              </w:rPr>
              <w:t>V. დასაშვები ხარჯები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_Toc145074218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7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618D1A5B" w14:textId="1534AECE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19" w:history="1">
            <w:r w:rsidR="006C6DA5" w:rsidRPr="00E256D9">
              <w:rPr>
                <w:rStyle w:val="Hyperlink"/>
                <w:b/>
                <w:noProof/>
              </w:rPr>
              <w:t xml:space="preserve">ნაწილი V. </w:t>
            </w:r>
            <w:r w:rsidR="00E70F7E" w:rsidRPr="00E70F7E">
              <w:rPr>
                <w:rStyle w:val="Hyperlink"/>
                <w:b/>
                <w:noProof/>
              </w:rPr>
              <w:t xml:space="preserve">ხარჯები, რომლებიც გრანტით დაფინანსებას არ ექვემდებარება                                      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_Toc145074219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7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7D390838" w14:textId="2DD94503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20" w:history="1">
            <w:r w:rsidR="006C6DA5" w:rsidRPr="00E256D9">
              <w:rPr>
                <w:rStyle w:val="Hyperlink"/>
                <w:b/>
                <w:noProof/>
              </w:rPr>
              <w:t>ნაწილი VI. ინფორმაცია გრანტის მიღებისა და ადმინისტრირების შესახებ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_Toc145074220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8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0FFD5385" w14:textId="49F22F59" w:rsidR="006C6DA5" w:rsidRDefault="00783580">
          <w:pPr>
            <w:pStyle w:val="TOC1"/>
            <w:tabs>
              <w:tab w:val="right" w:leader="dot" w:pos="969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45074221" w:history="1">
            <w:r w:rsidR="006C6DA5" w:rsidRPr="00E256D9">
              <w:rPr>
                <w:rStyle w:val="Hyperlink"/>
                <w:b/>
                <w:noProof/>
              </w:rPr>
              <w:t>დანართები</w:t>
            </w:r>
            <w:r w:rsidR="006C6DA5">
              <w:rPr>
                <w:noProof/>
                <w:webHidden/>
              </w:rPr>
              <w:tab/>
            </w:r>
            <w:r w:rsidR="006C6DA5">
              <w:rPr>
                <w:noProof/>
                <w:webHidden/>
              </w:rPr>
              <w:fldChar w:fldCharType="begin"/>
            </w:r>
            <w:r w:rsidR="006C6DA5">
              <w:rPr>
                <w:noProof/>
                <w:webHidden/>
              </w:rPr>
              <w:instrText xml:space="preserve"> PAGEREF _Toc145074221 \h </w:instrText>
            </w:r>
            <w:r w:rsidR="006C6DA5">
              <w:rPr>
                <w:noProof/>
                <w:webHidden/>
              </w:rPr>
            </w:r>
            <w:r w:rsidR="006C6DA5">
              <w:rPr>
                <w:noProof/>
                <w:webHidden/>
              </w:rPr>
              <w:fldChar w:fldCharType="separate"/>
            </w:r>
            <w:r w:rsidR="00976888">
              <w:rPr>
                <w:noProof/>
                <w:webHidden/>
              </w:rPr>
              <w:t>8</w:t>
            </w:r>
            <w:r w:rsidR="006C6DA5">
              <w:rPr>
                <w:noProof/>
                <w:webHidden/>
              </w:rPr>
              <w:fldChar w:fldCharType="end"/>
            </w:r>
          </w:hyperlink>
        </w:p>
        <w:p w14:paraId="33D0874D" w14:textId="0479BC82" w:rsidR="00A47090" w:rsidRDefault="00A47090">
          <w:r>
            <w:rPr>
              <w:b/>
              <w:bCs/>
              <w:noProof/>
            </w:rPr>
            <w:fldChar w:fldCharType="end"/>
          </w:r>
        </w:p>
      </w:sdtContent>
    </w:sdt>
    <w:p w14:paraId="6182E4FD" w14:textId="2FA6C41C" w:rsidR="00A47090" w:rsidRDefault="00A47090">
      <w:pPr>
        <w:rPr>
          <w:lang w:val="ka-GE"/>
        </w:rPr>
      </w:pPr>
      <w:r>
        <w:rPr>
          <w:lang w:val="ka-GE"/>
        </w:rPr>
        <w:br w:type="page"/>
      </w:r>
    </w:p>
    <w:p w14:paraId="4AC903D8" w14:textId="2231D860" w:rsidR="006E3016" w:rsidRPr="009B2882" w:rsidRDefault="006E3016" w:rsidP="006E3016">
      <w:pPr>
        <w:pStyle w:val="Heading1"/>
        <w:tabs>
          <w:tab w:val="left" w:pos="9508"/>
        </w:tabs>
        <w:ind w:left="0"/>
        <w:jc w:val="both"/>
        <w:rPr>
          <w:b/>
          <w:color w:val="002060"/>
          <w:u w:val="single"/>
        </w:rPr>
      </w:pPr>
      <w:bookmarkStart w:id="0" w:name="_Toc145074215"/>
      <w:r w:rsidRPr="009B2882">
        <w:rPr>
          <w:b/>
          <w:color w:val="002060"/>
          <w:u w:val="single"/>
        </w:rPr>
        <w:lastRenderedPageBreak/>
        <w:t>ნაწილი</w:t>
      </w:r>
      <w:r w:rsidRPr="009B2882">
        <w:rPr>
          <w:b/>
          <w:color w:val="002060"/>
          <w:spacing w:val="-1"/>
          <w:u w:val="single"/>
        </w:rPr>
        <w:t xml:space="preserve"> </w:t>
      </w:r>
      <w:r w:rsidRPr="009B2882">
        <w:rPr>
          <w:b/>
          <w:color w:val="002060"/>
          <w:u w:val="single"/>
        </w:rPr>
        <w:t>I.</w:t>
      </w:r>
      <w:r w:rsidRPr="009B2882">
        <w:rPr>
          <w:b/>
          <w:color w:val="002060"/>
          <w:spacing w:val="-1"/>
          <w:u w:val="single"/>
        </w:rPr>
        <w:t xml:space="preserve"> </w:t>
      </w:r>
      <w:r w:rsidRPr="009B2882">
        <w:rPr>
          <w:b/>
          <w:color w:val="002060"/>
          <w:u w:val="single"/>
        </w:rPr>
        <w:t>ინფორმაცია</w:t>
      </w:r>
      <w:r w:rsidRPr="009B2882">
        <w:rPr>
          <w:b/>
          <w:color w:val="002060"/>
          <w:spacing w:val="1"/>
          <w:u w:val="single"/>
        </w:rPr>
        <w:t xml:space="preserve"> </w:t>
      </w:r>
      <w:r w:rsidRPr="009B2882">
        <w:rPr>
          <w:b/>
          <w:color w:val="002060"/>
          <w:u w:val="single"/>
        </w:rPr>
        <w:t>გრანტის გაცემის</w:t>
      </w:r>
      <w:r w:rsidRPr="009B2882">
        <w:rPr>
          <w:b/>
          <w:color w:val="002060"/>
          <w:spacing w:val="-3"/>
          <w:u w:val="single"/>
        </w:rPr>
        <w:t xml:space="preserve"> </w:t>
      </w:r>
      <w:r w:rsidRPr="009B2882">
        <w:rPr>
          <w:b/>
          <w:color w:val="002060"/>
          <w:u w:val="single"/>
        </w:rPr>
        <w:t>შესახებ</w:t>
      </w:r>
      <w:bookmarkEnd w:id="0"/>
      <w:r w:rsidRPr="009B2882">
        <w:rPr>
          <w:b/>
          <w:color w:val="002060"/>
          <w:u w:val="single"/>
        </w:rPr>
        <w:t xml:space="preserve">                                                                              </w:t>
      </w:r>
    </w:p>
    <w:p w14:paraId="1CA540D9" w14:textId="77777777" w:rsidR="006E3016" w:rsidRPr="00463FEA" w:rsidRDefault="006E3016" w:rsidP="006E3016">
      <w:pPr>
        <w:pStyle w:val="BodyText"/>
        <w:spacing w:before="1"/>
        <w:rPr>
          <w:sz w:val="23"/>
        </w:rPr>
      </w:pPr>
    </w:p>
    <w:p w14:paraId="0AB59456" w14:textId="57C151FE" w:rsidR="006E3016" w:rsidRPr="00463FEA" w:rsidRDefault="006E3016" w:rsidP="006E3016">
      <w:pPr>
        <w:jc w:val="both"/>
        <w:rPr>
          <w:lang w:val="ka-GE"/>
        </w:rPr>
      </w:pPr>
      <w:r w:rsidRPr="00463FEA">
        <w:rPr>
          <w:b/>
          <w:color w:val="001F5F"/>
        </w:rPr>
        <w:t>ვის</w:t>
      </w:r>
      <w:r w:rsidRPr="00463FEA">
        <w:rPr>
          <w:b/>
          <w:color w:val="001F5F"/>
          <w:spacing w:val="1"/>
        </w:rPr>
        <w:t xml:space="preserve"> </w:t>
      </w:r>
      <w:r w:rsidRPr="00463FEA">
        <w:rPr>
          <w:b/>
          <w:color w:val="001F5F"/>
        </w:rPr>
        <w:t>შეუძლია</w:t>
      </w:r>
      <w:r w:rsidRPr="00463FEA">
        <w:rPr>
          <w:b/>
          <w:color w:val="001F5F"/>
          <w:spacing w:val="1"/>
        </w:rPr>
        <w:t xml:space="preserve"> </w:t>
      </w:r>
      <w:r w:rsidRPr="00463FEA">
        <w:rPr>
          <w:b/>
          <w:color w:val="001F5F"/>
        </w:rPr>
        <w:t>მონაწილეობის</w:t>
      </w:r>
      <w:r w:rsidRPr="00463FEA">
        <w:rPr>
          <w:b/>
          <w:color w:val="001F5F"/>
          <w:spacing w:val="1"/>
        </w:rPr>
        <w:t xml:space="preserve"> </w:t>
      </w:r>
      <w:r w:rsidRPr="00463FEA">
        <w:rPr>
          <w:b/>
          <w:color w:val="001F5F"/>
        </w:rPr>
        <w:t xml:space="preserve">მიღება: </w:t>
      </w:r>
      <w:r w:rsidRPr="00463FEA">
        <w:t xml:space="preserve"> საგრანტო კონკურსში მონაწილეობის მიღება შეუძლიათ საქართველ</w:t>
      </w:r>
      <w:r w:rsidR="00ED508C">
        <w:rPr>
          <w:lang w:val="ka-GE"/>
        </w:rPr>
        <w:t>ო</w:t>
      </w:r>
      <w:r w:rsidRPr="00463FEA">
        <w:t xml:space="preserve">ში რეგისტრირებულ </w:t>
      </w:r>
      <w:r w:rsidR="009E24F8">
        <w:rPr>
          <w:lang w:val="ka-GE"/>
        </w:rPr>
        <w:t xml:space="preserve">არასამთავრობო </w:t>
      </w:r>
      <w:r w:rsidRPr="00463FEA">
        <w:t>ახალგაზრდულ ორგანიზაციებს. ახალგაზრდული ორგანიზაცია განიმარტება, როგორც საქართველოს კანონმდებლობის შესაბამისად შექმნილი</w:t>
      </w:r>
      <w:r w:rsidRPr="00463FEA">
        <w:rPr>
          <w:lang w:val="ka-GE"/>
        </w:rPr>
        <w:t xml:space="preserve"> </w:t>
      </w:r>
      <w:r w:rsidRPr="00463FEA">
        <w:t>არასამეწარმეო (არაკომერციული) იურიდიული პირი, რომლის სადამფუძნებლო დოკუმენტაციით</w:t>
      </w:r>
      <w:r w:rsidRPr="00463FEA">
        <w:rPr>
          <w:lang w:val="ka-GE"/>
        </w:rPr>
        <w:t xml:space="preserve"> </w:t>
      </w:r>
      <w:r w:rsidRPr="00463FEA">
        <w:t xml:space="preserve">განსაზღვრულია, რომ ორგანიზაციის საქმიანობის </w:t>
      </w:r>
      <w:r w:rsidRPr="00463FEA">
        <w:rPr>
          <w:lang w:val="ka-GE"/>
        </w:rPr>
        <w:t xml:space="preserve">ძირითად </w:t>
      </w:r>
      <w:r w:rsidRPr="00463FEA">
        <w:t>სფეროს წარმოადგენს ახალგაზრდების</w:t>
      </w:r>
      <w:r w:rsidRPr="00463FEA">
        <w:rPr>
          <w:lang w:val="ka-GE"/>
        </w:rPr>
        <w:t xml:space="preserve"> </w:t>
      </w:r>
      <w:r w:rsidRPr="00463FEA">
        <w:t>განვითარებასთან დაკავშირებული საკითხები.</w:t>
      </w:r>
      <w:r w:rsidRPr="00463FEA">
        <w:rPr>
          <w:lang w:val="ka-GE"/>
        </w:rPr>
        <w:t xml:space="preserve"> </w:t>
      </w:r>
    </w:p>
    <w:p w14:paraId="73085000" w14:textId="77777777" w:rsidR="006E3016" w:rsidRPr="00463FEA" w:rsidRDefault="006E3016" w:rsidP="006E3016">
      <w:pPr>
        <w:jc w:val="both"/>
        <w:rPr>
          <w:lang w:val="ka-GE"/>
        </w:rPr>
      </w:pPr>
    </w:p>
    <w:p w14:paraId="20F20903" w14:textId="12DCBE81" w:rsidR="006E3016" w:rsidRPr="00463FEA" w:rsidRDefault="006E3016" w:rsidP="006E3016">
      <w:pPr>
        <w:jc w:val="both"/>
        <w:rPr>
          <w:lang w:val="ka-GE"/>
        </w:rPr>
      </w:pPr>
      <w:r w:rsidRPr="00463FEA">
        <w:rPr>
          <w:lang w:val="ka-GE"/>
        </w:rPr>
        <w:t>კონკურსში მონაწილეობის მისაღებად, ორგანიზაცია უნდა აკმაყოფილებდეს შემდეგ პირობ</w:t>
      </w:r>
      <w:r w:rsidR="00C44418">
        <w:rPr>
          <w:lang w:val="ka-GE"/>
        </w:rPr>
        <w:t>ებ</w:t>
      </w:r>
      <w:r w:rsidRPr="00463FEA">
        <w:rPr>
          <w:lang w:val="ka-GE"/>
        </w:rPr>
        <w:t>ს:</w:t>
      </w:r>
      <w:r w:rsidRPr="00463FEA">
        <w:rPr>
          <w:color w:val="FF0000"/>
          <w:lang w:val="ka-GE"/>
        </w:rPr>
        <w:t xml:space="preserve"> </w:t>
      </w:r>
    </w:p>
    <w:p w14:paraId="6AB0E421" w14:textId="2887BF45" w:rsidR="00127EDE" w:rsidRPr="00127EDE" w:rsidRDefault="00127EDE" w:rsidP="00127EDE">
      <w:pPr>
        <w:pStyle w:val="ListParagraph"/>
        <w:numPr>
          <w:ilvl w:val="0"/>
          <w:numId w:val="13"/>
        </w:numPr>
        <w:ind w:left="360"/>
        <w:rPr>
          <w:sz w:val="21"/>
        </w:rPr>
      </w:pPr>
      <w:r w:rsidRPr="004B614B">
        <w:rPr>
          <w:lang w:val="ka-GE"/>
        </w:rPr>
        <w:t xml:space="preserve">ორგანიზაცია რეგისტრირებული უნდა </w:t>
      </w:r>
      <w:r>
        <w:rPr>
          <w:lang w:val="ka-GE"/>
        </w:rPr>
        <w:t xml:space="preserve">იყოს </w:t>
      </w:r>
      <w:r w:rsidRPr="004B614B">
        <w:rPr>
          <w:lang w:val="ka-GE"/>
        </w:rPr>
        <w:t>202</w:t>
      </w:r>
      <w:r>
        <w:rPr>
          <w:lang w:val="ka-GE"/>
        </w:rPr>
        <w:t>1</w:t>
      </w:r>
      <w:r w:rsidRPr="004B614B">
        <w:rPr>
          <w:lang w:val="ka-GE"/>
        </w:rPr>
        <w:t xml:space="preserve"> წლის 1 სექტემბრამდე</w:t>
      </w:r>
      <w:r w:rsidR="00D53B33">
        <w:rPr>
          <w:lang w:val="ka-GE"/>
        </w:rPr>
        <w:t>;</w:t>
      </w:r>
      <w:r w:rsidRPr="004B614B">
        <w:rPr>
          <w:lang w:val="ka-GE"/>
        </w:rPr>
        <w:t xml:space="preserve">  </w:t>
      </w:r>
    </w:p>
    <w:p w14:paraId="5440A413" w14:textId="77777777" w:rsidR="00D53B33" w:rsidRDefault="006E3016" w:rsidP="00CB34F9">
      <w:pPr>
        <w:pStyle w:val="ListParagraph"/>
        <w:numPr>
          <w:ilvl w:val="0"/>
          <w:numId w:val="13"/>
        </w:numPr>
        <w:spacing w:before="240"/>
        <w:ind w:left="360"/>
        <w:rPr>
          <w:lang w:val="ka-GE"/>
        </w:rPr>
      </w:pPr>
      <w:r w:rsidRPr="00D53B33">
        <w:rPr>
          <w:lang w:val="ka-GE"/>
        </w:rPr>
        <w:t>ორგანიზაცია</w:t>
      </w:r>
      <w:r w:rsidR="009C5436" w:rsidRPr="00D53B33">
        <w:rPr>
          <w:lang w:val="ka-GE"/>
        </w:rPr>
        <w:t>,</w:t>
      </w:r>
      <w:r w:rsidRPr="00D53B33">
        <w:rPr>
          <w:lang w:val="ka-GE"/>
        </w:rPr>
        <w:t xml:space="preserve"> სადამფუძნებლო დოკუმენტის მიხედვით</w:t>
      </w:r>
      <w:r w:rsidR="009C5436" w:rsidRPr="00D53B33">
        <w:rPr>
          <w:lang w:val="ka-GE"/>
        </w:rPr>
        <w:t>,</w:t>
      </w:r>
      <w:r w:rsidRPr="00D53B33">
        <w:rPr>
          <w:lang w:val="ka-GE"/>
        </w:rPr>
        <w:t xml:space="preserve"> უნდა ეწეოდეს ახალგაზრდულ საქმიანობას უკანასკნელი სამი წლის განმავლობაში;</w:t>
      </w:r>
    </w:p>
    <w:p w14:paraId="468C7B1C" w14:textId="51312701" w:rsidR="00D53B33" w:rsidRDefault="006E3016" w:rsidP="00D53B33">
      <w:pPr>
        <w:pStyle w:val="ListParagraph"/>
        <w:numPr>
          <w:ilvl w:val="0"/>
          <w:numId w:val="13"/>
        </w:numPr>
        <w:spacing w:before="240"/>
        <w:ind w:left="360"/>
        <w:rPr>
          <w:lang w:val="ka-GE"/>
        </w:rPr>
      </w:pPr>
      <w:r w:rsidRPr="00D53B33">
        <w:rPr>
          <w:lang w:val="ka-GE"/>
        </w:rPr>
        <w:t>ბოლო სამი წლის განმავლობაში განხორციელებული უნდა ჰქონდეს მინიმუმ 1  საერთაშორისო ან ადგილობრივი პროექტი, რომე</w:t>
      </w:r>
      <w:r w:rsidR="009C5436" w:rsidRPr="00D53B33">
        <w:rPr>
          <w:lang w:val="ka-GE"/>
        </w:rPr>
        <w:t>ლ</w:t>
      </w:r>
      <w:r w:rsidRPr="00D53B33">
        <w:rPr>
          <w:lang w:val="ka-GE"/>
        </w:rPr>
        <w:t>იც ითვალი</w:t>
      </w:r>
      <w:r w:rsidR="003E19E4" w:rsidRPr="00D53B33">
        <w:rPr>
          <w:lang w:val="ka-GE"/>
        </w:rPr>
        <w:t>ს</w:t>
      </w:r>
      <w:r w:rsidRPr="00D53B33">
        <w:rPr>
          <w:lang w:val="ka-GE"/>
        </w:rPr>
        <w:t>წინებდა ახალგაზრდებთან (29 წლის ჩათვლით</w:t>
      </w:r>
      <w:r w:rsidR="006B3DC2">
        <w:rPr>
          <w:lang w:val="ka-GE"/>
        </w:rPr>
        <w:t xml:space="preserve"> პირები</w:t>
      </w:r>
      <w:r w:rsidRPr="00D53B33">
        <w:rPr>
          <w:lang w:val="ka-GE"/>
        </w:rPr>
        <w:t>) მუშაობას</w:t>
      </w:r>
      <w:r w:rsidR="003E19E4" w:rsidRPr="00D53B33">
        <w:rPr>
          <w:lang w:val="ka-GE"/>
        </w:rPr>
        <w:t xml:space="preserve">. </w:t>
      </w:r>
    </w:p>
    <w:p w14:paraId="4CFA4787" w14:textId="6C1AABC0" w:rsidR="0081759C" w:rsidRPr="0081759C" w:rsidRDefault="006E3016" w:rsidP="0081759C">
      <w:pPr>
        <w:spacing w:before="240" w:after="240"/>
        <w:jc w:val="both"/>
        <w:rPr>
          <w:lang w:val="ka-GE"/>
        </w:rPr>
      </w:pPr>
      <w:r w:rsidRPr="00463FEA">
        <w:t>განაცხადების შეფასების დროს, პ</w:t>
      </w:r>
      <w:r w:rsidRPr="00D53B33">
        <w:rPr>
          <w:lang w:val="ka-GE"/>
        </w:rPr>
        <w:t>რი</w:t>
      </w:r>
      <w:r w:rsidRPr="00463FEA">
        <w:t xml:space="preserve">ორიტეტი მიენიჭება იმ </w:t>
      </w:r>
      <w:r w:rsidRPr="00D53B33">
        <w:rPr>
          <w:lang w:val="ka-GE"/>
        </w:rPr>
        <w:t>ორგანიზაციებს</w:t>
      </w:r>
      <w:r w:rsidR="0081759C">
        <w:rPr>
          <w:lang w:val="ka-GE"/>
        </w:rPr>
        <w:t xml:space="preserve"> </w:t>
      </w:r>
      <w:r w:rsidRPr="00463FEA">
        <w:rPr>
          <w:lang w:val="ka-GE"/>
        </w:rPr>
        <w:t>რომელთა</w:t>
      </w:r>
      <w:r w:rsidR="0081759C">
        <w:rPr>
          <w:lang w:val="ka-GE"/>
        </w:rPr>
        <w:t xml:space="preserve"> </w:t>
      </w:r>
      <w:r w:rsidRPr="00463FEA">
        <w:rPr>
          <w:lang w:val="ka-GE"/>
        </w:rPr>
        <w:t>მმართველ</w:t>
      </w:r>
      <w:r>
        <w:rPr>
          <w:lang w:val="ka-GE"/>
        </w:rPr>
        <w:t>ი</w:t>
      </w:r>
      <w:r w:rsidRPr="00463FEA">
        <w:rPr>
          <w:lang w:val="ka-GE"/>
        </w:rPr>
        <w:t xml:space="preserve"> ორგანოს წევრების ნახევარზე მეტი არის 29 წლის ჩათვლით ახალგაზრდა</w:t>
      </w:r>
      <w:r w:rsidR="0081759C">
        <w:rPr>
          <w:lang w:val="ka-GE"/>
        </w:rPr>
        <w:t>.</w:t>
      </w:r>
    </w:p>
    <w:p w14:paraId="06D972FC" w14:textId="6CD61619" w:rsidR="00602976" w:rsidRPr="00127EDE" w:rsidRDefault="0081759C" w:rsidP="0081759C">
      <w:pPr>
        <w:spacing w:after="240"/>
        <w:jc w:val="both"/>
      </w:pPr>
      <w:r w:rsidRPr="0081759C">
        <w:t>წარმოდგენილი განაცხადის ფარგლებში, ორგანიზაციამ პროექტის განხორციელების დროს ვირტუალურად ან/და პროექტის ღონისძიებებზე მოწვევის გზით, უნდა ჩართოს მე-7-დან მე-12 კლასის ასაკის ახალგაზრდები.</w:t>
      </w:r>
      <w:r w:rsidR="00296BE6" w:rsidRPr="00296BE6">
        <w:t xml:space="preserve"> </w:t>
      </w:r>
    </w:p>
    <w:p w14:paraId="41127C7C" w14:textId="78544E9D" w:rsidR="006E3016" w:rsidRDefault="006E3016" w:rsidP="006E3016">
      <w:pPr>
        <w:spacing w:before="240" w:after="240"/>
        <w:jc w:val="both"/>
      </w:pPr>
      <w:r w:rsidRPr="00463FEA">
        <w:t>დასაშვებია</w:t>
      </w:r>
      <w:r w:rsidR="009E3EAC">
        <w:rPr>
          <w:lang w:val="ka-GE"/>
        </w:rPr>
        <w:t>,</w:t>
      </w:r>
      <w:r w:rsidRPr="00463FEA">
        <w:t xml:space="preserve"> განმცხადებელმა წარმოდგენილი პროექტის ფარგლებში ითანამშრომლოს სხვა ახალგაზრდულ ორგანიზაციებთან. თუმცა, გრანტის მიმღები </w:t>
      </w:r>
      <w:r w:rsidR="00F32560">
        <w:rPr>
          <w:lang w:val="ka-GE"/>
        </w:rPr>
        <w:t>უნდა იყოს</w:t>
      </w:r>
      <w:r w:rsidRPr="00463FEA">
        <w:t xml:space="preserve"> მხოლოდ ერთი ახალგაზრდული ორგანიზაცია. </w:t>
      </w:r>
      <w:r w:rsidRPr="00463FEA">
        <w:rPr>
          <w:lang w:val="ka-GE"/>
        </w:rPr>
        <w:t>საგრანტო კონკურსის ფარგლებში</w:t>
      </w:r>
      <w:r w:rsidR="00F22E78">
        <w:rPr>
          <w:lang w:val="ka-GE"/>
        </w:rPr>
        <w:t>,</w:t>
      </w:r>
      <w:r w:rsidRPr="00463FEA">
        <w:rPr>
          <w:lang w:val="ka-GE"/>
        </w:rPr>
        <w:t xml:space="preserve"> </w:t>
      </w:r>
      <w:r w:rsidRPr="00463FEA">
        <w:t>ერთი ორგანიზაციიდან დაშვებულია მხოლოდ ერთი განაცხადის წარდგენა.</w:t>
      </w:r>
    </w:p>
    <w:p w14:paraId="5F3AD380" w14:textId="25E9CF1B" w:rsidR="00F32560" w:rsidRPr="007A2C6C" w:rsidRDefault="00F32560" w:rsidP="00F32560">
      <w:pPr>
        <w:spacing w:after="240"/>
        <w:jc w:val="both"/>
      </w:pPr>
      <w:r w:rsidRPr="00331382">
        <w:t>კონკურში მონაწილეობის მიღება</w:t>
      </w:r>
      <w:r w:rsidRPr="00331382">
        <w:rPr>
          <w:b/>
          <w:color w:val="001F5F"/>
        </w:rPr>
        <w:t xml:space="preserve"> არ შეუძლიათ</w:t>
      </w:r>
      <w:r w:rsidR="00D52620">
        <w:rPr>
          <w:b/>
          <w:color w:val="001F5F"/>
          <w:lang w:val="ka-GE"/>
        </w:rPr>
        <w:t xml:space="preserve"> </w:t>
      </w:r>
      <w:r w:rsidRPr="007A2C6C">
        <w:t xml:space="preserve">ორგანიზაციებს, რომლებსაც </w:t>
      </w:r>
      <w:r w:rsidR="006B3DC2">
        <w:rPr>
          <w:lang w:val="en-US"/>
        </w:rPr>
        <w:t>USAID-</w:t>
      </w:r>
      <w:r w:rsidR="006B3DC2">
        <w:rPr>
          <w:lang w:val="ka-GE"/>
        </w:rPr>
        <w:t xml:space="preserve">ის სამოქალაქო განათლების </w:t>
      </w:r>
      <w:r w:rsidRPr="007A2C6C">
        <w:t xml:space="preserve">პროგრამის ფარგლებში PH International-თან აქვთ მიმდინარე საგრანტო ხელშეკრულება. </w:t>
      </w:r>
    </w:p>
    <w:p w14:paraId="45504FFA" w14:textId="4AB427E9" w:rsidR="00633BE9" w:rsidRDefault="006E3016" w:rsidP="00633BE9">
      <w:pPr>
        <w:pStyle w:val="BodyText"/>
        <w:spacing w:before="1" w:after="240"/>
        <w:ind w:right="-20"/>
        <w:jc w:val="both"/>
      </w:pPr>
      <w:r w:rsidRPr="00463FEA">
        <w:rPr>
          <w:b/>
          <w:color w:val="001F5F"/>
        </w:rPr>
        <w:t>ბიუჯეტი:</w:t>
      </w:r>
      <w:r w:rsidRPr="00463FEA">
        <w:rPr>
          <w:color w:val="001F5F"/>
        </w:rPr>
        <w:t xml:space="preserve"> </w:t>
      </w:r>
      <w:r w:rsidRPr="00463FEA">
        <w:rPr>
          <w:lang w:val="ka-GE"/>
        </w:rPr>
        <w:t xml:space="preserve">საგრანტო კონკურსის ფარგლებში </w:t>
      </w:r>
      <w:r w:rsidRPr="00463FEA">
        <w:t xml:space="preserve">წარმოდგენილი პროექტის ბიუჯეტი არ უნდა აღემატებოდეს </w:t>
      </w:r>
      <w:r w:rsidRPr="00BB1E8E">
        <w:t>1</w:t>
      </w:r>
      <w:r w:rsidRPr="00BB1E8E">
        <w:rPr>
          <w:lang w:val="ka-GE"/>
        </w:rPr>
        <w:t>0</w:t>
      </w:r>
      <w:r w:rsidRPr="00BB1E8E">
        <w:t>,000 აშშ დოლარს</w:t>
      </w:r>
      <w:r w:rsidR="006B3DC2">
        <w:t>. ბიუჯეტში თანხები მოცემული უნდა იყოს</w:t>
      </w:r>
      <w:r w:rsidRPr="00BB1E8E">
        <w:rPr>
          <w:lang w:val="ka-GE"/>
        </w:rPr>
        <w:t xml:space="preserve"> დამატებითი</w:t>
      </w:r>
      <w:r w:rsidRPr="00463FEA">
        <w:rPr>
          <w:lang w:val="ka-GE"/>
        </w:rPr>
        <w:t xml:space="preserve"> ღირებულების გადასახადის (დღგ) გარეშე, რადგან USAID-ის სამოქალაქო განათლების პროგრამის ფარგლებში გაცემული გრანტები გათავისუფლებულია დღგ-სგან.</w:t>
      </w:r>
      <w:r w:rsidRPr="00463FEA">
        <w:t xml:space="preserve"> გრანტის გაცემა მოხდება ლარში,</w:t>
      </w:r>
      <w:r w:rsidRPr="00463FEA">
        <w:rPr>
          <w:spacing w:val="1"/>
        </w:rPr>
        <w:t xml:space="preserve"> </w:t>
      </w:r>
      <w:r w:rsidRPr="00463FEA">
        <w:t>აშშ</w:t>
      </w:r>
      <w:r w:rsidRPr="00463FEA">
        <w:rPr>
          <w:spacing w:val="1"/>
        </w:rPr>
        <w:t xml:space="preserve"> </w:t>
      </w:r>
      <w:r w:rsidRPr="00463FEA">
        <w:t>დოლარსა</w:t>
      </w:r>
      <w:r w:rsidRPr="00463FEA">
        <w:rPr>
          <w:spacing w:val="1"/>
        </w:rPr>
        <w:t xml:space="preserve"> </w:t>
      </w:r>
      <w:r w:rsidRPr="00463FEA">
        <w:t>და</w:t>
      </w:r>
      <w:r w:rsidRPr="00463FEA">
        <w:rPr>
          <w:spacing w:val="1"/>
        </w:rPr>
        <w:t xml:space="preserve"> </w:t>
      </w:r>
      <w:r w:rsidRPr="00463FEA">
        <w:t>ლარს</w:t>
      </w:r>
      <w:r w:rsidRPr="00463FEA">
        <w:rPr>
          <w:spacing w:val="1"/>
        </w:rPr>
        <w:t xml:space="preserve"> </w:t>
      </w:r>
      <w:r w:rsidRPr="00463FEA">
        <w:t>შორის</w:t>
      </w:r>
      <w:r w:rsidRPr="00463FEA">
        <w:rPr>
          <w:spacing w:val="1"/>
        </w:rPr>
        <w:t xml:space="preserve"> </w:t>
      </w:r>
      <w:r w:rsidRPr="00463FEA">
        <w:t>თანხის</w:t>
      </w:r>
      <w:r w:rsidRPr="00463FEA">
        <w:rPr>
          <w:spacing w:val="1"/>
        </w:rPr>
        <w:t xml:space="preserve"> </w:t>
      </w:r>
      <w:r w:rsidRPr="00463FEA">
        <w:t>გადარიცხვის</w:t>
      </w:r>
      <w:r w:rsidRPr="00463FEA">
        <w:rPr>
          <w:spacing w:val="1"/>
        </w:rPr>
        <w:t xml:space="preserve"> </w:t>
      </w:r>
      <w:r w:rsidRPr="00463FEA">
        <w:t>დღეს</w:t>
      </w:r>
      <w:r w:rsidRPr="00463FEA">
        <w:rPr>
          <w:spacing w:val="1"/>
        </w:rPr>
        <w:t xml:space="preserve"> </w:t>
      </w:r>
      <w:r w:rsidR="00127EDE">
        <w:t>კომერციული</w:t>
      </w:r>
      <w:r w:rsidR="00E71265" w:rsidRPr="00E71265">
        <w:t xml:space="preserve"> ბანკის, რომლითაც სარგებლობს გრანტის გამცემი, ოფიციალური გაცვლითი კურსის მიხედვით</w:t>
      </w:r>
      <w:r w:rsidR="00127EDE">
        <w:t>,</w:t>
      </w:r>
      <w:r w:rsidR="00E71265" w:rsidRPr="00E71265">
        <w:t xml:space="preserve"> გრანტის </w:t>
      </w:r>
      <w:r w:rsidR="00E71265" w:rsidRPr="00E71265">
        <w:lastRenderedPageBreak/>
        <w:t>მიმღების საბანკო ანგარიშზე</w:t>
      </w:r>
      <w:r w:rsidR="00165AF1">
        <w:t>.</w:t>
      </w:r>
      <w:r w:rsidR="00D94ECD">
        <w:rPr>
          <w:rStyle w:val="FootnoteReference"/>
        </w:rPr>
        <w:footnoteReference w:id="1"/>
      </w:r>
      <w:r w:rsidRPr="00463FEA">
        <w:rPr>
          <w:spacing w:val="1"/>
        </w:rPr>
        <w:t xml:space="preserve"> </w:t>
      </w:r>
    </w:p>
    <w:p w14:paraId="6119D48A" w14:textId="5F2E8337" w:rsidR="006E3016" w:rsidRPr="00463FEA" w:rsidRDefault="006E3016" w:rsidP="006E3016">
      <w:pPr>
        <w:pStyle w:val="BodyText"/>
        <w:ind w:right="-20"/>
        <w:jc w:val="both"/>
        <w:rPr>
          <w:lang w:val="ka-GE"/>
        </w:rPr>
      </w:pPr>
      <w:r w:rsidRPr="00463FEA">
        <w:rPr>
          <w:b/>
          <w:color w:val="001F5F"/>
        </w:rPr>
        <w:t>თანამონაწილეობა:</w:t>
      </w:r>
      <w:r w:rsidRPr="00463FEA">
        <w:rPr>
          <w:b/>
          <w:color w:val="001F5F"/>
          <w:spacing w:val="1"/>
        </w:rPr>
        <w:t xml:space="preserve"> </w:t>
      </w:r>
      <w:r w:rsidRPr="00463FEA">
        <w:t>პროექტის</w:t>
      </w:r>
      <w:r w:rsidRPr="00463FEA">
        <w:rPr>
          <w:spacing w:val="1"/>
        </w:rPr>
        <w:t xml:space="preserve"> </w:t>
      </w:r>
      <w:r w:rsidRPr="00463FEA">
        <w:t>ფარგლებში</w:t>
      </w:r>
      <w:r w:rsidR="0011024D">
        <w:rPr>
          <w:lang w:val="ka-GE"/>
        </w:rPr>
        <w:t>,</w:t>
      </w:r>
      <w:r w:rsidRPr="00463FEA">
        <w:rPr>
          <w:spacing w:val="1"/>
        </w:rPr>
        <w:t xml:space="preserve"> </w:t>
      </w:r>
      <w:r w:rsidR="003459D1">
        <w:rPr>
          <w:spacing w:val="1"/>
        </w:rPr>
        <w:t xml:space="preserve">გრანტის მიმღებ </w:t>
      </w:r>
      <w:r w:rsidRPr="00463FEA">
        <w:rPr>
          <w:lang w:val="ka-GE"/>
        </w:rPr>
        <w:t>ორგანიზაციებს</w:t>
      </w:r>
      <w:r w:rsidRPr="005D3AC0">
        <w:rPr>
          <w:lang w:val="ka-GE"/>
        </w:rPr>
        <w:t xml:space="preserve"> არ</w:t>
      </w:r>
      <w:r w:rsidRPr="00463FEA">
        <w:rPr>
          <w:lang w:val="ka-GE"/>
        </w:rPr>
        <w:t xml:space="preserve"> მოეთხოვებათ ფულადი ან არაფულადი თანამონაწილეობა. </w:t>
      </w:r>
    </w:p>
    <w:p w14:paraId="36FB8CF2" w14:textId="13028157" w:rsidR="006E3016" w:rsidRPr="00AB3517" w:rsidRDefault="006E3016" w:rsidP="006E3016">
      <w:pPr>
        <w:pStyle w:val="BodyText"/>
        <w:spacing w:before="240" w:after="240"/>
        <w:ind w:right="-20"/>
        <w:jc w:val="both"/>
        <w:rPr>
          <w:b/>
          <w:color w:val="001F5F"/>
          <w:lang w:val="ka-GE"/>
        </w:rPr>
      </w:pPr>
      <w:r w:rsidRPr="00463FEA">
        <w:rPr>
          <w:b/>
          <w:color w:val="001F5F"/>
        </w:rPr>
        <w:t>განაცხადების წარდგენა:</w:t>
      </w:r>
      <w:r w:rsidRPr="00463FEA">
        <w:rPr>
          <w:color w:val="1F497D" w:themeColor="text2"/>
        </w:rPr>
        <w:t xml:space="preserve"> </w:t>
      </w:r>
      <w:r w:rsidRPr="0015014B">
        <w:t xml:space="preserve">განმცხადებლებმა </w:t>
      </w:r>
      <w:r w:rsidRPr="0015014B">
        <w:rPr>
          <w:b/>
          <w:color w:val="001F5F"/>
        </w:rPr>
        <w:t>202</w:t>
      </w:r>
      <w:r w:rsidR="00165AF1">
        <w:rPr>
          <w:b/>
          <w:color w:val="001F5F"/>
          <w:lang w:val="ka-GE"/>
        </w:rPr>
        <w:t>4</w:t>
      </w:r>
      <w:r w:rsidR="00D14BF2" w:rsidRPr="0015014B">
        <w:rPr>
          <w:b/>
          <w:color w:val="001F5F"/>
          <w:lang w:val="ka-GE"/>
        </w:rPr>
        <w:t xml:space="preserve"> </w:t>
      </w:r>
      <w:r w:rsidRPr="0015014B">
        <w:rPr>
          <w:b/>
          <w:color w:val="001F5F"/>
        </w:rPr>
        <w:t xml:space="preserve">წლის </w:t>
      </w:r>
      <w:r w:rsidR="00783580">
        <w:rPr>
          <w:b/>
          <w:color w:val="001F5F"/>
          <w:lang w:val="ka-GE"/>
        </w:rPr>
        <w:t>31</w:t>
      </w:r>
      <w:r w:rsidRPr="0015014B">
        <w:rPr>
          <w:b/>
          <w:color w:val="001F5F"/>
        </w:rPr>
        <w:t xml:space="preserve"> </w:t>
      </w:r>
      <w:r w:rsidR="000A31AC" w:rsidRPr="0015014B">
        <w:rPr>
          <w:b/>
          <w:color w:val="001F5F"/>
          <w:lang w:val="ka-GE"/>
        </w:rPr>
        <w:t>ოქტომბრის</w:t>
      </w:r>
      <w:r w:rsidR="00D14BF2" w:rsidRPr="0015014B">
        <w:rPr>
          <w:b/>
          <w:color w:val="001F5F"/>
          <w:lang w:val="ka-GE"/>
        </w:rPr>
        <w:t xml:space="preserve"> ჩათვლით </w:t>
      </w:r>
      <w:r w:rsidRPr="0015014B">
        <w:t>საგრანტო განაცხადი, მოთხოვნილ სავალდებულო დოკუმენტებთან ერთად</w:t>
      </w:r>
      <w:r w:rsidR="0011024D">
        <w:rPr>
          <w:lang w:val="ka-GE"/>
        </w:rPr>
        <w:t>,</w:t>
      </w:r>
      <w:r w:rsidRPr="0015014B">
        <w:t xml:space="preserve"> უნდა</w:t>
      </w:r>
      <w:r w:rsidRPr="0015014B">
        <w:rPr>
          <w:spacing w:val="1"/>
        </w:rPr>
        <w:t xml:space="preserve"> </w:t>
      </w:r>
      <w:r w:rsidRPr="0015014B">
        <w:t>გამო</w:t>
      </w:r>
      <w:r w:rsidRPr="0015014B">
        <w:rPr>
          <w:lang w:val="ka-GE"/>
        </w:rPr>
        <w:t>ა</w:t>
      </w:r>
      <w:r w:rsidRPr="0015014B">
        <w:t>გზავნონ</w:t>
      </w:r>
      <w:r w:rsidRPr="00463FEA">
        <w:t xml:space="preserve"> ელ.ფოსტ</w:t>
      </w:r>
      <w:r w:rsidRPr="00463FEA">
        <w:rPr>
          <w:lang w:val="ka-GE"/>
        </w:rPr>
        <w:t>ის მისამართზე</w:t>
      </w:r>
      <w:r w:rsidRPr="00463FEA">
        <w:t xml:space="preserve"> </w:t>
      </w:r>
      <w:hyperlink r:id="rId11">
        <w:r w:rsidRPr="009F72FC">
          <w:rPr>
            <w:rFonts w:eastAsia="Arial MT" w:cs="Arial MT"/>
            <w:color w:val="0562C1"/>
            <w:szCs w:val="23"/>
            <w:u w:val="single" w:color="0562C1"/>
          </w:rPr>
          <w:t>ge-grants@ph-int.org</w:t>
        </w:r>
      </w:hyperlink>
      <w:r w:rsidRPr="00463FEA">
        <w:t>. სათაურის</w:t>
      </w:r>
      <w:r w:rsidRPr="00463FEA">
        <w:rPr>
          <w:spacing w:val="1"/>
        </w:rPr>
        <w:t xml:space="preserve"> </w:t>
      </w:r>
      <w:r w:rsidRPr="00463FEA">
        <w:t>ველში</w:t>
      </w:r>
      <w:r w:rsidR="003459D1">
        <w:t xml:space="preserve"> უნდა</w:t>
      </w:r>
      <w:r w:rsidRPr="00463FEA">
        <w:rPr>
          <w:spacing w:val="-1"/>
        </w:rPr>
        <w:t xml:space="preserve"> </w:t>
      </w:r>
      <w:r w:rsidRPr="00463FEA">
        <w:t>მიუთით</w:t>
      </w:r>
      <w:r w:rsidR="003459D1">
        <w:t>ონ</w:t>
      </w:r>
      <w:r w:rsidRPr="0015014B">
        <w:t>:</w:t>
      </w:r>
      <w:r w:rsidRPr="0015014B">
        <w:rPr>
          <w:spacing w:val="-2"/>
        </w:rPr>
        <w:t xml:space="preserve"> </w:t>
      </w:r>
      <w:r w:rsidR="000A31AC" w:rsidRPr="0015014B">
        <w:rPr>
          <w:b/>
          <w:color w:val="001F5F"/>
          <w:lang w:val="en-US"/>
        </w:rPr>
        <w:t>RFA</w:t>
      </w:r>
      <w:r w:rsidR="00EF47D6" w:rsidRPr="0015014B">
        <w:rPr>
          <w:b/>
          <w:color w:val="001F5F"/>
        </w:rPr>
        <w:t xml:space="preserve"> 00</w:t>
      </w:r>
      <w:r w:rsidR="00D5026B">
        <w:rPr>
          <w:b/>
          <w:color w:val="001F5F"/>
        </w:rPr>
        <w:t>7</w:t>
      </w:r>
      <w:r w:rsidRPr="0015014B">
        <w:rPr>
          <w:b/>
          <w:color w:val="001F5F"/>
        </w:rPr>
        <w:t>_Grants for Youth</w:t>
      </w:r>
      <w:r w:rsidR="00D5026B">
        <w:rPr>
          <w:b/>
          <w:color w:val="001F5F"/>
        </w:rPr>
        <w:t>-</w:t>
      </w:r>
      <w:r w:rsidRPr="0015014B">
        <w:rPr>
          <w:b/>
          <w:color w:val="001F5F"/>
        </w:rPr>
        <w:t>Led Organizations.</w:t>
      </w:r>
      <w:r w:rsidR="00206ADE">
        <w:rPr>
          <w:b/>
          <w:color w:val="001F5F"/>
          <w:lang w:val="ka-GE"/>
        </w:rPr>
        <w:t xml:space="preserve"> </w:t>
      </w:r>
    </w:p>
    <w:p w14:paraId="6B5AFF72" w14:textId="1C7D5E06" w:rsidR="006E3016" w:rsidRPr="00463FEA" w:rsidRDefault="006E3016" w:rsidP="006E3016">
      <w:pPr>
        <w:pStyle w:val="BodyText"/>
        <w:spacing w:before="1"/>
        <w:ind w:right="-20"/>
        <w:jc w:val="both"/>
        <w:rPr>
          <w:lang w:val="ka-GE"/>
        </w:rPr>
      </w:pPr>
      <w:r w:rsidRPr="00463FEA">
        <w:rPr>
          <w:b/>
          <w:color w:val="001F5F"/>
        </w:rPr>
        <w:t>წარსადგენი დოკუმენტები:</w:t>
      </w:r>
      <w:r w:rsidRPr="00463FEA">
        <w:t xml:space="preserve"> </w:t>
      </w:r>
      <w:r w:rsidRPr="00463FEA">
        <w:rPr>
          <w:lang w:val="ka-GE"/>
        </w:rPr>
        <w:t>საგრანტო კონკურსში მონაწილეობის მისაღებად</w:t>
      </w:r>
      <w:r w:rsidR="0011024D">
        <w:rPr>
          <w:lang w:val="ka-GE"/>
        </w:rPr>
        <w:t>,</w:t>
      </w:r>
      <w:r w:rsidRPr="00463FEA">
        <w:rPr>
          <w:lang w:val="ka-GE"/>
        </w:rPr>
        <w:t xml:space="preserve"> განმცხადებლებმა მითითებულ ელ</w:t>
      </w:r>
      <w:r w:rsidR="00D5026B">
        <w:rPr>
          <w:lang w:val="ka-GE"/>
        </w:rPr>
        <w:t>-</w:t>
      </w:r>
      <w:r w:rsidRPr="00463FEA">
        <w:rPr>
          <w:lang w:val="ka-GE"/>
        </w:rPr>
        <w:t>ფოსტაზე უნდა გამოაგზავნონ შემდეგი დოკუმენტები:</w:t>
      </w:r>
    </w:p>
    <w:p w14:paraId="1D06A8F5" w14:textId="7777777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</w:rPr>
        <w:t>დანართი A.</w:t>
      </w:r>
      <w:r w:rsidRPr="00463FEA">
        <w:rPr>
          <w:spacing w:val="-3"/>
        </w:rPr>
        <w:t xml:space="preserve"> განაცხადის ფორმა</w:t>
      </w:r>
      <w:r w:rsidRPr="00463FEA">
        <w:rPr>
          <w:spacing w:val="-3"/>
          <w:lang w:val="ka-GE"/>
        </w:rPr>
        <w:t xml:space="preserve"> (სავალდებულო)</w:t>
      </w:r>
    </w:p>
    <w:p w14:paraId="238C9240" w14:textId="7777777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</w:rPr>
        <w:t>დანართი B.</w:t>
      </w:r>
      <w:r w:rsidRPr="00463FEA">
        <w:rPr>
          <w:spacing w:val="-3"/>
        </w:rPr>
        <w:t xml:space="preserve"> ბიუჯეტის ფორმა</w:t>
      </w:r>
      <w:r w:rsidRPr="00463FEA">
        <w:rPr>
          <w:spacing w:val="-3"/>
          <w:lang w:val="ka-GE"/>
        </w:rPr>
        <w:t xml:space="preserve"> (სავალდებულო)</w:t>
      </w:r>
    </w:p>
    <w:p w14:paraId="62D37385" w14:textId="7777777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  <w:lang w:val="ka-GE"/>
        </w:rPr>
        <w:t xml:space="preserve">დანართი </w:t>
      </w:r>
      <w:r w:rsidRPr="00463FEA">
        <w:rPr>
          <w:b/>
          <w:bCs/>
          <w:spacing w:val="-3"/>
          <w:lang w:val="en-US"/>
        </w:rPr>
        <w:t>B.</w:t>
      </w:r>
      <w:r w:rsidRPr="00463FEA">
        <w:rPr>
          <w:b/>
          <w:bCs/>
          <w:spacing w:val="-3"/>
          <w:lang w:val="ka-GE"/>
        </w:rPr>
        <w:t>1.</w:t>
      </w:r>
      <w:r w:rsidRPr="00463FEA">
        <w:rPr>
          <w:spacing w:val="-3"/>
          <w:lang w:val="ka-GE"/>
        </w:rPr>
        <w:t xml:space="preserve"> ბიუჯეტის განმარტებები (სავალდებულო)</w:t>
      </w:r>
    </w:p>
    <w:p w14:paraId="6503A016" w14:textId="7777777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</w:rPr>
        <w:t>დანართი C.</w:t>
      </w:r>
      <w:r w:rsidRPr="00463FEA">
        <w:rPr>
          <w:spacing w:val="-3"/>
        </w:rPr>
        <w:t xml:space="preserve"> პროექტის განხორციელების გეგმა</w:t>
      </w:r>
      <w:r w:rsidRPr="00463FEA">
        <w:rPr>
          <w:spacing w:val="-3"/>
          <w:lang w:val="ka-GE"/>
        </w:rPr>
        <w:t xml:space="preserve"> (სავალდებულო)</w:t>
      </w:r>
    </w:p>
    <w:p w14:paraId="572165F9" w14:textId="52EDD9A3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  <w:lang w:val="ka-GE"/>
        </w:rPr>
        <w:t>ამონ</w:t>
      </w:r>
      <w:r w:rsidR="00D57C14">
        <w:rPr>
          <w:b/>
          <w:bCs/>
          <w:spacing w:val="-3"/>
          <w:lang w:val="ka-GE"/>
        </w:rPr>
        <w:t>ა</w:t>
      </w:r>
      <w:r w:rsidRPr="00463FEA">
        <w:rPr>
          <w:b/>
          <w:bCs/>
          <w:spacing w:val="-3"/>
          <w:lang w:val="ka-GE"/>
        </w:rPr>
        <w:t xml:space="preserve">წერი საჯარო რეესტრიდან </w:t>
      </w:r>
      <w:r w:rsidRPr="00463FEA">
        <w:rPr>
          <w:spacing w:val="-3"/>
          <w:lang w:val="ka-GE"/>
        </w:rPr>
        <w:t>(სავალდებულო)</w:t>
      </w:r>
    </w:p>
    <w:p w14:paraId="5E6D1534" w14:textId="09751FC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  <w:lang w:val="ka-GE"/>
        </w:rPr>
        <w:t>ორგანიზაციის მოქმედი ში</w:t>
      </w:r>
      <w:r w:rsidR="00213FB8">
        <w:rPr>
          <w:b/>
          <w:bCs/>
          <w:spacing w:val="-3"/>
          <w:lang w:val="ka-GE"/>
        </w:rPr>
        <w:t>ნა</w:t>
      </w:r>
      <w:r w:rsidRPr="00463FEA">
        <w:rPr>
          <w:b/>
          <w:bCs/>
          <w:spacing w:val="-3"/>
          <w:lang w:val="ka-GE"/>
        </w:rPr>
        <w:t xml:space="preserve">განაწესი/სადამფუძნებლო დოკუმენტი, </w:t>
      </w:r>
      <w:r w:rsidRPr="00463FEA">
        <w:rPr>
          <w:spacing w:val="-3"/>
          <w:lang w:val="ka-GE"/>
        </w:rPr>
        <w:t>სადაც აღნიშნულია, რომ ორგანიზაცია ეწევა ახალგაზრდების</w:t>
      </w:r>
      <w:r>
        <w:rPr>
          <w:spacing w:val="-3"/>
          <w:lang w:val="en-US"/>
        </w:rPr>
        <w:t xml:space="preserve"> </w:t>
      </w:r>
      <w:r w:rsidRPr="00463FEA">
        <w:rPr>
          <w:spacing w:val="-3"/>
          <w:lang w:val="ka-GE"/>
        </w:rPr>
        <w:t>განვითარებასთან დაკავშირებულ საქმ</w:t>
      </w:r>
      <w:r w:rsidR="00213FB8">
        <w:rPr>
          <w:spacing w:val="-3"/>
          <w:lang w:val="ka-GE"/>
        </w:rPr>
        <w:t>ი</w:t>
      </w:r>
      <w:r w:rsidRPr="00463FEA">
        <w:rPr>
          <w:spacing w:val="-3"/>
          <w:lang w:val="ka-GE"/>
        </w:rPr>
        <w:t>ანობას (სავალდებულო)</w:t>
      </w:r>
    </w:p>
    <w:p w14:paraId="19D367C0" w14:textId="77777777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  <w:rPr>
          <w:spacing w:val="-3"/>
        </w:rPr>
      </w:pPr>
      <w:r w:rsidRPr="00463FEA">
        <w:rPr>
          <w:b/>
          <w:bCs/>
          <w:spacing w:val="-3"/>
          <w:lang w:val="ka-GE"/>
        </w:rPr>
        <w:t xml:space="preserve">პროექტის გუნდის წევრების რეზიუმეები </w:t>
      </w:r>
      <w:r w:rsidRPr="00463FEA">
        <w:rPr>
          <w:spacing w:val="-3"/>
          <w:lang w:val="en-US"/>
        </w:rPr>
        <w:t>(</w:t>
      </w:r>
      <w:r w:rsidRPr="00463FEA">
        <w:rPr>
          <w:spacing w:val="-3"/>
          <w:lang w:val="ka-GE"/>
        </w:rPr>
        <w:t>სავალდებულო)</w:t>
      </w:r>
    </w:p>
    <w:p w14:paraId="5E3FEDE4" w14:textId="540BE4D1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</w:pPr>
      <w:r w:rsidRPr="00463FEA">
        <w:rPr>
          <w:b/>
          <w:bCs/>
          <w:spacing w:val="-3"/>
        </w:rPr>
        <w:t>სარეკომენდაციო წერილ(ებ)ი</w:t>
      </w:r>
      <w:r w:rsidRPr="00463FEA">
        <w:rPr>
          <w:spacing w:val="-3"/>
        </w:rPr>
        <w:t xml:space="preserve"> </w:t>
      </w:r>
      <w:r w:rsidRPr="00463FEA">
        <w:rPr>
          <w:spacing w:val="-3"/>
          <w:lang w:val="ka-GE"/>
        </w:rPr>
        <w:t xml:space="preserve">პროექტის </w:t>
      </w:r>
      <w:r w:rsidRPr="00463FEA">
        <w:rPr>
          <w:spacing w:val="-3"/>
        </w:rPr>
        <w:t>დონორი ორგანიზაციი</w:t>
      </w:r>
      <w:r w:rsidR="0011024D">
        <w:rPr>
          <w:spacing w:val="-3"/>
          <w:lang w:val="ka-GE"/>
        </w:rPr>
        <w:t>სგ</w:t>
      </w:r>
      <w:r w:rsidRPr="00463FEA">
        <w:rPr>
          <w:spacing w:val="-3"/>
        </w:rPr>
        <w:t>ან, რომელ</w:t>
      </w:r>
      <w:r w:rsidRPr="00463FEA">
        <w:rPr>
          <w:spacing w:val="-3"/>
          <w:lang w:val="ka-GE"/>
        </w:rPr>
        <w:t>მა</w:t>
      </w:r>
      <w:r w:rsidRPr="00463FEA">
        <w:rPr>
          <w:spacing w:val="-3"/>
        </w:rPr>
        <w:t xml:space="preserve">ც </w:t>
      </w:r>
      <w:r w:rsidRPr="00463FEA">
        <w:rPr>
          <w:spacing w:val="-3"/>
          <w:lang w:val="ka-GE"/>
        </w:rPr>
        <w:t>უკანასკნელი 3 წლის განმავლობაში დააფინანსა</w:t>
      </w:r>
      <w:r w:rsidRPr="00463FEA">
        <w:rPr>
          <w:spacing w:val="-3"/>
        </w:rPr>
        <w:t xml:space="preserve"> </w:t>
      </w:r>
      <w:r w:rsidRPr="00463FEA">
        <w:rPr>
          <w:spacing w:val="-3"/>
          <w:lang w:val="ka-GE"/>
        </w:rPr>
        <w:t>ორგანიზაციის</w:t>
      </w:r>
      <w:r w:rsidRPr="00463FEA">
        <w:rPr>
          <w:spacing w:val="-3"/>
        </w:rPr>
        <w:t xml:space="preserve"> მიერ განხორციელებულ</w:t>
      </w:r>
      <w:r w:rsidRPr="00463FEA">
        <w:rPr>
          <w:spacing w:val="-3"/>
          <w:lang w:val="ka-GE"/>
        </w:rPr>
        <w:t>ი</w:t>
      </w:r>
      <w:r w:rsidRPr="00463FEA">
        <w:rPr>
          <w:spacing w:val="-3"/>
        </w:rPr>
        <w:t xml:space="preserve"> პროექტ</w:t>
      </w:r>
      <w:r w:rsidRPr="00463FEA">
        <w:rPr>
          <w:spacing w:val="-3"/>
          <w:lang w:val="ka-GE"/>
        </w:rPr>
        <w:t>ი (სავალდებულო)</w:t>
      </w:r>
    </w:p>
    <w:p w14:paraId="5596260F" w14:textId="306D60C0" w:rsidR="006E3016" w:rsidRPr="00463FEA" w:rsidRDefault="006E3016" w:rsidP="006E3016">
      <w:pPr>
        <w:pStyle w:val="BodyText"/>
        <w:numPr>
          <w:ilvl w:val="0"/>
          <w:numId w:val="7"/>
        </w:numPr>
        <w:spacing w:before="1"/>
        <w:ind w:left="360" w:right="-20"/>
        <w:jc w:val="both"/>
      </w:pPr>
      <w:r w:rsidRPr="00463FEA">
        <w:rPr>
          <w:b/>
          <w:bCs/>
          <w:spacing w:val="-3"/>
          <w:lang w:val="ka-GE"/>
        </w:rPr>
        <w:t>სარეკომენდაციო წერილი პარტნიორი ორგანიზაცი</w:t>
      </w:r>
      <w:r w:rsidR="000952CB">
        <w:rPr>
          <w:b/>
          <w:bCs/>
          <w:spacing w:val="-3"/>
          <w:lang w:val="ka-GE"/>
        </w:rPr>
        <w:t>(ებ)</w:t>
      </w:r>
      <w:r w:rsidRPr="00463FEA">
        <w:rPr>
          <w:b/>
          <w:bCs/>
          <w:spacing w:val="-3"/>
          <w:lang w:val="ka-GE"/>
        </w:rPr>
        <w:t>ისგან,</w:t>
      </w:r>
      <w:r w:rsidRPr="00463FEA">
        <w:rPr>
          <w:spacing w:val="-3"/>
          <w:lang w:val="ka-GE"/>
        </w:rPr>
        <w:t xml:space="preserve"> რომელთან თანამშრომლობითაც ორგანიზაციამ უკანასკნელი 3 წლის განმავლობაში განახორციელა პროექტი (ასეთის არსებობის შემთხვევაში)</w:t>
      </w:r>
      <w:r w:rsidR="00A36912">
        <w:rPr>
          <w:spacing w:val="-3"/>
          <w:lang w:val="ka-GE"/>
        </w:rPr>
        <w:t>.</w:t>
      </w:r>
    </w:p>
    <w:p w14:paraId="7C3EEC4E" w14:textId="77777777" w:rsidR="006E3016" w:rsidRPr="00463FEA" w:rsidRDefault="006E3016" w:rsidP="006E3016">
      <w:pPr>
        <w:pStyle w:val="BodyText"/>
        <w:spacing w:before="1"/>
        <w:ind w:left="360" w:right="-20"/>
        <w:jc w:val="both"/>
      </w:pPr>
    </w:p>
    <w:p w14:paraId="14FC6AE5" w14:textId="12DEB365" w:rsidR="009F22C8" w:rsidRDefault="006E3016" w:rsidP="006E3016">
      <w:pPr>
        <w:pStyle w:val="BodyText"/>
        <w:spacing w:before="1"/>
        <w:ind w:right="-20"/>
        <w:jc w:val="both"/>
      </w:pPr>
      <w:r w:rsidRPr="00463FEA">
        <w:rPr>
          <w:lang w:val="en-US"/>
        </w:rPr>
        <w:t>U</w:t>
      </w:r>
      <w:r w:rsidRPr="00463FEA">
        <w:t>SAID-ის</w:t>
      </w:r>
      <w:r w:rsidRPr="00463FEA">
        <w:rPr>
          <w:spacing w:val="1"/>
        </w:rPr>
        <w:t xml:space="preserve"> </w:t>
      </w:r>
      <w:r w:rsidRPr="00463FEA">
        <w:t>სამოქალაქო</w:t>
      </w:r>
      <w:r w:rsidRPr="00463FEA">
        <w:rPr>
          <w:spacing w:val="1"/>
        </w:rPr>
        <w:t xml:space="preserve"> </w:t>
      </w:r>
      <w:r w:rsidRPr="00463FEA">
        <w:t>განათლების</w:t>
      </w:r>
      <w:r w:rsidRPr="00463FEA">
        <w:rPr>
          <w:spacing w:val="1"/>
        </w:rPr>
        <w:t xml:space="preserve"> </w:t>
      </w:r>
      <w:r w:rsidRPr="00463FEA">
        <w:t>პროგრამა უფლებას იტოვებს,</w:t>
      </w:r>
      <w:r w:rsidRPr="00463FEA">
        <w:rPr>
          <w:spacing w:val="1"/>
        </w:rPr>
        <w:t xml:space="preserve"> </w:t>
      </w:r>
      <w:r w:rsidRPr="00463FEA">
        <w:t>დამატებით მოითხოვოს ნებისმიერი დოკუმენტი, რომელიც</w:t>
      </w:r>
      <w:r w:rsidRPr="00463FEA">
        <w:rPr>
          <w:spacing w:val="1"/>
        </w:rPr>
        <w:t xml:space="preserve"> </w:t>
      </w:r>
      <w:r w:rsidRPr="00463FEA">
        <w:t>დაეხმარება</w:t>
      </w:r>
      <w:r w:rsidRPr="00463FEA">
        <w:rPr>
          <w:spacing w:val="-4"/>
        </w:rPr>
        <w:t xml:space="preserve"> </w:t>
      </w:r>
      <w:r w:rsidRPr="00463FEA">
        <w:t>პროექტის</w:t>
      </w:r>
      <w:r w:rsidRPr="00463FEA">
        <w:rPr>
          <w:spacing w:val="1"/>
        </w:rPr>
        <w:t xml:space="preserve"> </w:t>
      </w:r>
      <w:r w:rsidRPr="00463FEA">
        <w:t>მიზნობრიობის</w:t>
      </w:r>
      <w:r w:rsidRPr="00463FEA">
        <w:rPr>
          <w:spacing w:val="1"/>
        </w:rPr>
        <w:t xml:space="preserve"> </w:t>
      </w:r>
      <w:r w:rsidRPr="00463FEA">
        <w:t>შეფასებაში.</w:t>
      </w:r>
    </w:p>
    <w:p w14:paraId="1FA84D7F" w14:textId="77777777" w:rsidR="007B70B2" w:rsidRDefault="007B70B2" w:rsidP="006E3016">
      <w:pPr>
        <w:pStyle w:val="BodyText"/>
        <w:spacing w:before="1"/>
        <w:ind w:right="-20"/>
        <w:jc w:val="both"/>
      </w:pPr>
    </w:p>
    <w:p w14:paraId="3D98381C" w14:textId="77777777" w:rsidR="007B70B2" w:rsidRDefault="007B70B2" w:rsidP="006E3016">
      <w:pPr>
        <w:pStyle w:val="BodyText"/>
        <w:spacing w:before="1"/>
        <w:ind w:right="-20"/>
        <w:jc w:val="both"/>
      </w:pPr>
    </w:p>
    <w:p w14:paraId="7B84140C" w14:textId="77777777" w:rsidR="007B70B2" w:rsidRDefault="007B70B2" w:rsidP="006E3016">
      <w:pPr>
        <w:pStyle w:val="BodyText"/>
        <w:spacing w:before="1"/>
        <w:ind w:right="-20"/>
        <w:jc w:val="both"/>
      </w:pPr>
    </w:p>
    <w:p w14:paraId="420EDB3A" w14:textId="77777777" w:rsidR="00F73DD6" w:rsidRDefault="00F73DD6" w:rsidP="006E3016">
      <w:pPr>
        <w:pStyle w:val="BodyText"/>
        <w:spacing w:before="1"/>
        <w:ind w:right="-20"/>
        <w:jc w:val="both"/>
      </w:pPr>
    </w:p>
    <w:p w14:paraId="5CC1295F" w14:textId="77777777" w:rsidR="00F73DD6" w:rsidRDefault="00F73DD6" w:rsidP="006E3016">
      <w:pPr>
        <w:pStyle w:val="BodyText"/>
        <w:spacing w:before="1"/>
        <w:ind w:right="-20"/>
        <w:jc w:val="both"/>
      </w:pPr>
    </w:p>
    <w:p w14:paraId="7EF57F6F" w14:textId="77777777" w:rsidR="00F73DD6" w:rsidRDefault="00F73DD6" w:rsidP="006E3016">
      <w:pPr>
        <w:pStyle w:val="BodyText"/>
        <w:spacing w:before="1"/>
        <w:ind w:right="-20"/>
        <w:jc w:val="both"/>
      </w:pPr>
    </w:p>
    <w:p w14:paraId="60094CF8" w14:textId="77777777" w:rsidR="00471286" w:rsidRPr="00471286" w:rsidRDefault="00471286" w:rsidP="00471286">
      <w:pPr>
        <w:pStyle w:val="BodyText"/>
        <w:spacing w:before="1"/>
        <w:ind w:right="-20"/>
        <w:jc w:val="both"/>
      </w:pPr>
    </w:p>
    <w:p w14:paraId="60123BB5" w14:textId="5FDAB702" w:rsidR="00BD69BF" w:rsidRPr="000B75E2" w:rsidRDefault="00BD69BF" w:rsidP="00F957C9">
      <w:pPr>
        <w:pStyle w:val="Heading1"/>
        <w:tabs>
          <w:tab w:val="left" w:pos="9508"/>
        </w:tabs>
        <w:ind w:left="0"/>
        <w:jc w:val="both"/>
        <w:rPr>
          <w:b/>
          <w:color w:val="17365D" w:themeColor="text2" w:themeShade="BF"/>
          <w:u w:val="single"/>
        </w:rPr>
      </w:pPr>
      <w:bookmarkStart w:id="1" w:name="_Toc145074216"/>
      <w:r w:rsidRPr="00C564A2">
        <w:rPr>
          <w:b/>
          <w:color w:val="002060"/>
          <w:u w:val="single"/>
        </w:rPr>
        <w:lastRenderedPageBreak/>
        <w:t>ნაწილი I</w:t>
      </w:r>
      <w:r w:rsidR="00EF47D6" w:rsidRPr="00C564A2">
        <w:rPr>
          <w:b/>
          <w:color w:val="002060"/>
          <w:u w:val="single"/>
        </w:rPr>
        <w:t xml:space="preserve">I. </w:t>
      </w:r>
      <w:r w:rsidRPr="00C564A2">
        <w:rPr>
          <w:b/>
          <w:color w:val="002060"/>
          <w:u w:val="single"/>
        </w:rPr>
        <w:t xml:space="preserve"> საგრანტო კონკურსის მიზანი</w:t>
      </w:r>
      <w:bookmarkEnd w:id="1"/>
      <w:r w:rsidRPr="00C564A2">
        <w:rPr>
          <w:b/>
          <w:color w:val="002060"/>
          <w:u w:val="single"/>
        </w:rPr>
        <w:t xml:space="preserve">                                                                                          </w:t>
      </w:r>
    </w:p>
    <w:p w14:paraId="1A0C3164" w14:textId="3416D6B4" w:rsidR="00F94E75" w:rsidRDefault="00BD69BF" w:rsidP="007A7B46">
      <w:pPr>
        <w:spacing w:before="240" w:after="240"/>
        <w:jc w:val="both"/>
        <w:rPr>
          <w:lang w:val="ka-GE"/>
        </w:rPr>
      </w:pPr>
      <w:r w:rsidRPr="00463FEA">
        <w:rPr>
          <w:lang w:val="en-US"/>
        </w:rPr>
        <w:t>USAID</w:t>
      </w:r>
      <w:r w:rsidRPr="00463FEA">
        <w:rPr>
          <w:lang w:val="ka-GE"/>
        </w:rPr>
        <w:t>-ის სა</w:t>
      </w:r>
      <w:r w:rsidR="00804393" w:rsidRPr="00463FEA">
        <w:rPr>
          <w:lang w:val="ka-GE"/>
        </w:rPr>
        <w:t>მოქ</w:t>
      </w:r>
      <w:r w:rsidRPr="00463FEA">
        <w:rPr>
          <w:lang w:val="ka-GE"/>
        </w:rPr>
        <w:t>ალაქო განათლების პროგრამის ფარგლებში</w:t>
      </w:r>
      <w:r w:rsidR="00BF5DEF">
        <w:rPr>
          <w:lang w:val="ka-GE"/>
        </w:rPr>
        <w:t>,</w:t>
      </w:r>
      <w:r w:rsidRPr="00463FEA">
        <w:rPr>
          <w:lang w:val="ka-GE"/>
        </w:rPr>
        <w:t xml:space="preserve"> ახალგაზრდული </w:t>
      </w:r>
      <w:r w:rsidR="00804393" w:rsidRPr="00463FEA">
        <w:rPr>
          <w:lang w:val="ka-GE"/>
        </w:rPr>
        <w:t>ორგანიზაციებისთვის</w:t>
      </w:r>
      <w:r w:rsidRPr="00463FEA">
        <w:rPr>
          <w:lang w:val="ka-GE"/>
        </w:rPr>
        <w:t xml:space="preserve"> გამოცხადებული </w:t>
      </w:r>
      <w:r w:rsidR="009C77C5" w:rsidRPr="00632707">
        <w:rPr>
          <w:b/>
          <w:bCs/>
          <w:lang w:val="ka-GE"/>
        </w:rPr>
        <w:t>საგრანტო კონკურსის მიზანია, ხელი შეუწყოს სკოლის მოსწავლეებისა და სკოლადამთავრებული ახალგაზრდების</w:t>
      </w:r>
      <w:r w:rsidR="009C77C5" w:rsidRPr="00632707">
        <w:rPr>
          <w:b/>
          <w:bCs/>
          <w:lang w:val="en-US"/>
        </w:rPr>
        <w:t xml:space="preserve"> (29 </w:t>
      </w:r>
      <w:r w:rsidR="009C77C5" w:rsidRPr="00632707">
        <w:rPr>
          <w:b/>
          <w:bCs/>
          <w:lang w:val="ka-GE"/>
        </w:rPr>
        <w:t>წლის ჩათვლი</w:t>
      </w:r>
      <w:r w:rsidR="00806BF3">
        <w:rPr>
          <w:b/>
          <w:bCs/>
          <w:lang w:val="ka-GE"/>
        </w:rPr>
        <w:t>თ</w:t>
      </w:r>
      <w:r w:rsidR="009C77C5" w:rsidRPr="00632707">
        <w:rPr>
          <w:b/>
          <w:bCs/>
          <w:lang w:val="ka-GE"/>
        </w:rPr>
        <w:t xml:space="preserve"> მოქალაქეები</w:t>
      </w:r>
      <w:r w:rsidR="009C77C5" w:rsidRPr="00632707">
        <w:rPr>
          <w:b/>
          <w:bCs/>
          <w:lang w:val="en-US"/>
        </w:rPr>
        <w:t>)</w:t>
      </w:r>
      <w:r w:rsidR="009C77C5" w:rsidRPr="00632707">
        <w:rPr>
          <w:b/>
          <w:bCs/>
          <w:lang w:val="ka-GE"/>
        </w:rPr>
        <w:t xml:space="preserve"> ერთობლივ სამოქალაქო აქტივობებს </w:t>
      </w:r>
      <w:r w:rsidR="006B3DC2">
        <w:rPr>
          <w:b/>
          <w:bCs/>
          <w:lang w:val="ka-GE"/>
        </w:rPr>
        <w:t xml:space="preserve">ახალგაზრდობისა და </w:t>
      </w:r>
      <w:r w:rsidR="009C77C5" w:rsidRPr="00632707">
        <w:rPr>
          <w:b/>
          <w:bCs/>
          <w:lang w:val="ka-GE"/>
        </w:rPr>
        <w:t>საზოგადოების საკეთილდღეოდ.</w:t>
      </w:r>
      <w:r w:rsidR="009C77C5" w:rsidRPr="005B0EEC">
        <w:rPr>
          <w:lang w:val="ka-GE"/>
        </w:rPr>
        <w:t xml:space="preserve"> კონკურსი </w:t>
      </w:r>
      <w:r w:rsidR="00BB1E8E">
        <w:rPr>
          <w:lang w:val="ka-GE"/>
        </w:rPr>
        <w:t>ხელს შეუწყობს</w:t>
      </w:r>
      <w:r w:rsidR="009C77C5" w:rsidRPr="005B0EEC">
        <w:rPr>
          <w:lang w:val="ka-GE"/>
        </w:rPr>
        <w:t xml:space="preserve"> ახალგაზრდებში მოხალისეობრივი კულტურის განვითარებას</w:t>
      </w:r>
      <w:r w:rsidR="006B3DC2">
        <w:rPr>
          <w:lang w:val="ka-GE"/>
        </w:rPr>
        <w:t xml:space="preserve"> და </w:t>
      </w:r>
      <w:r w:rsidR="009C77C5" w:rsidRPr="005B0EEC">
        <w:rPr>
          <w:lang w:val="ka-GE"/>
        </w:rPr>
        <w:t xml:space="preserve"> ადგილობრივ თუ ეროვნულ დონეზე მათ სამოქალაქო ჩართულობას.</w:t>
      </w:r>
    </w:p>
    <w:p w14:paraId="138E55E8" w14:textId="340108E2" w:rsidR="003B2FC1" w:rsidRDefault="007B47DB" w:rsidP="00F73DD6">
      <w:pPr>
        <w:jc w:val="both"/>
        <w:rPr>
          <w:lang w:val="ka-GE"/>
        </w:rPr>
      </w:pPr>
      <w:r w:rsidRPr="00463FEA">
        <w:rPr>
          <w:lang w:val="ka-GE"/>
        </w:rPr>
        <w:t xml:space="preserve">საგრანტო კონკურსის ფარგლებში </w:t>
      </w:r>
      <w:r w:rsidR="00DE0184" w:rsidRPr="00475EE4">
        <w:rPr>
          <w:b/>
          <w:bCs/>
          <w:lang w:val="ka-GE"/>
        </w:rPr>
        <w:t>პრიორიტეტი მიენიჭება ისეთ განაცხადებს,</w:t>
      </w:r>
      <w:r w:rsidR="00DE0184" w:rsidRPr="00463FEA">
        <w:rPr>
          <w:lang w:val="ka-GE"/>
        </w:rPr>
        <w:t xml:space="preserve"> რომლებიც</w:t>
      </w:r>
      <w:r w:rsidR="003350CB" w:rsidRPr="00463FEA">
        <w:rPr>
          <w:lang w:val="ka-GE"/>
        </w:rPr>
        <w:t xml:space="preserve"> ითვალ</w:t>
      </w:r>
      <w:r w:rsidR="00804393" w:rsidRPr="00463FEA">
        <w:rPr>
          <w:lang w:val="ka-GE"/>
        </w:rPr>
        <w:t>ის</w:t>
      </w:r>
      <w:r w:rsidR="003350CB" w:rsidRPr="00463FEA">
        <w:rPr>
          <w:lang w:val="ka-GE"/>
        </w:rPr>
        <w:t>წინებს</w:t>
      </w:r>
      <w:r w:rsidR="00F73DD6">
        <w:rPr>
          <w:lang w:val="ka-GE"/>
        </w:rPr>
        <w:t xml:space="preserve"> </w:t>
      </w:r>
      <w:r w:rsidR="003350CB" w:rsidRPr="00463FEA">
        <w:rPr>
          <w:lang w:val="ka-GE"/>
        </w:rPr>
        <w:t>წარმოდგენილი პროექტის განხორ</w:t>
      </w:r>
      <w:r w:rsidR="00861E99" w:rsidRPr="00463FEA">
        <w:rPr>
          <w:lang w:val="ka-GE"/>
        </w:rPr>
        <w:t>ციე</w:t>
      </w:r>
      <w:r w:rsidR="003350CB" w:rsidRPr="00463FEA">
        <w:rPr>
          <w:lang w:val="ka-GE"/>
        </w:rPr>
        <w:t>ლებაში ახალგაზრდული მუშაკების ჩართულობას</w:t>
      </w:r>
      <w:r w:rsidR="002A3E41" w:rsidRPr="00463FEA">
        <w:rPr>
          <w:lang w:val="ka-GE"/>
        </w:rPr>
        <w:t>. პროგრამა იტოვებს უფლებას, საჭიროების შემთხვევაში</w:t>
      </w:r>
      <w:r w:rsidR="0011024D">
        <w:rPr>
          <w:lang w:val="ka-GE"/>
        </w:rPr>
        <w:t>,</w:t>
      </w:r>
      <w:r w:rsidR="002A3E41" w:rsidRPr="00463FEA">
        <w:rPr>
          <w:lang w:val="ka-GE"/>
        </w:rPr>
        <w:t xml:space="preserve"> </w:t>
      </w:r>
      <w:r w:rsidR="004E2C9B">
        <w:rPr>
          <w:lang w:val="ka-GE"/>
        </w:rPr>
        <w:t xml:space="preserve">მოითხოვოს </w:t>
      </w:r>
      <w:r w:rsidR="002A3E41" w:rsidRPr="00463FEA">
        <w:rPr>
          <w:lang w:val="ka-GE"/>
        </w:rPr>
        <w:t>ახალგაზრდული მუშაკის</w:t>
      </w:r>
      <w:r w:rsidR="004E2C9B">
        <w:rPr>
          <w:lang w:val="ka-GE"/>
        </w:rPr>
        <w:t xml:space="preserve"> განათლების ან/და გამოცდილების დამადასტურებელი დოკუმენტაცია</w:t>
      </w:r>
      <w:r w:rsidR="00F73DD6">
        <w:rPr>
          <w:lang w:val="ka-GE"/>
        </w:rPr>
        <w:t>.</w:t>
      </w:r>
      <w:r w:rsidR="002A3E41" w:rsidRPr="00463FEA">
        <w:rPr>
          <w:lang w:val="ka-GE"/>
        </w:rPr>
        <w:t xml:space="preserve"> </w:t>
      </w:r>
    </w:p>
    <w:p w14:paraId="444537CE" w14:textId="77777777" w:rsidR="00F73DD6" w:rsidRDefault="00F73DD6" w:rsidP="00F73DD6">
      <w:pPr>
        <w:jc w:val="both"/>
        <w:rPr>
          <w:lang w:val="ka-GE"/>
        </w:rPr>
      </w:pPr>
    </w:p>
    <w:p w14:paraId="6B3092E6" w14:textId="793A228A" w:rsidR="00231394" w:rsidRPr="003B2FC1" w:rsidRDefault="008E0D4A" w:rsidP="003B2FC1">
      <w:pPr>
        <w:pStyle w:val="ListParagraph"/>
        <w:tabs>
          <w:tab w:val="left" w:pos="0"/>
          <w:tab w:val="left" w:pos="360"/>
        </w:tabs>
        <w:ind w:left="0" w:firstLine="0"/>
        <w:rPr>
          <w:lang w:val="ka-GE"/>
        </w:rPr>
      </w:pPr>
      <w:r w:rsidRPr="003B2FC1">
        <w:rPr>
          <w:lang w:val="ka-GE"/>
        </w:rPr>
        <w:t xml:space="preserve">შესაძლებლობის შემთხვევაში, </w:t>
      </w:r>
      <w:r w:rsidR="002C5E6F" w:rsidRPr="003B2FC1">
        <w:rPr>
          <w:lang w:val="ka-GE"/>
        </w:rPr>
        <w:t>სასურველია</w:t>
      </w:r>
      <w:r w:rsidR="003B2FC1" w:rsidRPr="003B2FC1">
        <w:rPr>
          <w:lang w:val="ka-GE"/>
        </w:rPr>
        <w:t xml:space="preserve"> (თუმცა სავალდებულო არ არის)</w:t>
      </w:r>
      <w:r w:rsidR="002C5E6F" w:rsidRPr="003B2FC1">
        <w:rPr>
          <w:lang w:val="ka-GE"/>
        </w:rPr>
        <w:t xml:space="preserve"> </w:t>
      </w:r>
      <w:r w:rsidR="00DE0184" w:rsidRPr="003B2FC1">
        <w:rPr>
          <w:lang w:val="ka-GE"/>
        </w:rPr>
        <w:t xml:space="preserve">USAID-ის მიერ დაფინანსებული სამოქალაქო განათლების </w:t>
      </w:r>
      <w:r w:rsidRPr="003B2FC1">
        <w:rPr>
          <w:lang w:val="ka-GE"/>
        </w:rPr>
        <w:t xml:space="preserve">წინა </w:t>
      </w:r>
      <w:r w:rsidR="00DE0184" w:rsidRPr="003B2FC1">
        <w:rPr>
          <w:lang w:val="ka-GE"/>
        </w:rPr>
        <w:t>პროგრამების (სამოქალაქო განათ</w:t>
      </w:r>
      <w:r w:rsidR="00804393" w:rsidRPr="003B2FC1">
        <w:rPr>
          <w:lang w:val="ka-GE"/>
        </w:rPr>
        <w:t>ლებ</w:t>
      </w:r>
      <w:r w:rsidR="00DE0184" w:rsidRPr="003B2FC1">
        <w:rPr>
          <w:lang w:val="ka-GE"/>
        </w:rPr>
        <w:t>ისა და პედაგოგთა გადამზადების პროგრამა, 2010-2014 წწ.; პროგრამა „მომავლის თაობა“, 2014-2021 წწ.</w:t>
      </w:r>
      <w:r w:rsidR="00626963" w:rsidRPr="003B2FC1">
        <w:rPr>
          <w:lang w:val="ka-GE"/>
        </w:rPr>
        <w:t xml:space="preserve">, </w:t>
      </w:r>
      <w:r w:rsidR="00626963" w:rsidRPr="003B2FC1">
        <w:rPr>
          <w:lang w:val="en-US"/>
        </w:rPr>
        <w:t>USAID-</w:t>
      </w:r>
      <w:r w:rsidR="00626963" w:rsidRPr="003B2FC1">
        <w:rPr>
          <w:lang w:val="ka-GE"/>
        </w:rPr>
        <w:t>ის მიმდინარე სამოქალაქო განათლების პროგრამა</w:t>
      </w:r>
      <w:r w:rsidR="00DE0184" w:rsidRPr="003B2FC1">
        <w:rPr>
          <w:lang w:val="ka-GE"/>
        </w:rPr>
        <w:t xml:space="preserve">) </w:t>
      </w:r>
      <w:r w:rsidR="00626963" w:rsidRPr="003B2FC1">
        <w:rPr>
          <w:lang w:val="ka-GE"/>
        </w:rPr>
        <w:t xml:space="preserve">კურსდამთავრებული </w:t>
      </w:r>
      <w:r w:rsidR="00DE0184" w:rsidRPr="003B2FC1">
        <w:rPr>
          <w:lang w:val="ka-GE"/>
        </w:rPr>
        <w:t>მოსწავლეების ჩართვა</w:t>
      </w:r>
      <w:r w:rsidR="002C5E6F" w:rsidRPr="003B2FC1">
        <w:rPr>
          <w:lang w:val="ka-GE"/>
        </w:rPr>
        <w:t xml:space="preserve"> პროექტის ფარგლებში განხორციელებულ </w:t>
      </w:r>
      <w:r w:rsidR="00730FDB" w:rsidRPr="003B2FC1">
        <w:rPr>
          <w:lang w:val="ka-GE"/>
        </w:rPr>
        <w:t xml:space="preserve">ინიციატივებში. </w:t>
      </w:r>
      <w:r w:rsidR="003350CB" w:rsidRPr="003B2FC1">
        <w:rPr>
          <w:lang w:val="ka-GE"/>
        </w:rPr>
        <w:t>განმცხადებელმა თავად უნდა უზრუნველყოს ამ ახალგაზრდების</w:t>
      </w:r>
      <w:r w:rsidR="00804393" w:rsidRPr="003B2FC1">
        <w:rPr>
          <w:lang w:val="ka-GE"/>
        </w:rPr>
        <w:t xml:space="preserve"> (</w:t>
      </w:r>
      <w:r w:rsidR="00804393" w:rsidRPr="003B2FC1">
        <w:rPr>
          <w:u w:val="single"/>
          <w:lang w:val="ka-GE"/>
        </w:rPr>
        <w:t xml:space="preserve">29 </w:t>
      </w:r>
      <w:r w:rsidR="00796D56" w:rsidRPr="003B2FC1">
        <w:rPr>
          <w:u w:val="single"/>
          <w:lang w:val="ka-GE"/>
        </w:rPr>
        <w:t>წლის ჩათვლით მოქალა</w:t>
      </w:r>
      <w:r w:rsidR="00804393" w:rsidRPr="003B2FC1">
        <w:rPr>
          <w:u w:val="single"/>
          <w:lang w:val="ka-GE"/>
        </w:rPr>
        <w:t>ქეები</w:t>
      </w:r>
      <w:r w:rsidR="00804393" w:rsidRPr="003B2FC1">
        <w:rPr>
          <w:lang w:val="ka-GE"/>
        </w:rPr>
        <w:t>)</w:t>
      </w:r>
      <w:r w:rsidR="007936E6" w:rsidRPr="003B2FC1">
        <w:rPr>
          <w:lang w:val="ka-GE"/>
        </w:rPr>
        <w:t xml:space="preserve"> იდენტიფიცირება და</w:t>
      </w:r>
      <w:r w:rsidR="003350CB" w:rsidRPr="003B2FC1">
        <w:rPr>
          <w:lang w:val="ka-GE"/>
        </w:rPr>
        <w:t xml:space="preserve"> პროექტ</w:t>
      </w:r>
      <w:r w:rsidR="002C5E6F" w:rsidRPr="003B2FC1">
        <w:rPr>
          <w:lang w:val="ka-GE"/>
        </w:rPr>
        <w:t>შ</w:t>
      </w:r>
      <w:r w:rsidR="003350CB" w:rsidRPr="003B2FC1">
        <w:rPr>
          <w:lang w:val="ka-GE"/>
        </w:rPr>
        <w:t xml:space="preserve">ი </w:t>
      </w:r>
      <w:r w:rsidR="002C5E6F" w:rsidRPr="003B2FC1">
        <w:rPr>
          <w:lang w:val="ka-GE"/>
        </w:rPr>
        <w:t>ჩართვა</w:t>
      </w:r>
      <w:r w:rsidR="003350CB" w:rsidRPr="003B2FC1">
        <w:rPr>
          <w:lang w:val="ka-GE"/>
        </w:rPr>
        <w:t xml:space="preserve">. </w:t>
      </w:r>
    </w:p>
    <w:p w14:paraId="3C567FAE" w14:textId="77777777" w:rsidR="00296BE6" w:rsidRPr="00296BE6" w:rsidRDefault="00296BE6" w:rsidP="00296BE6">
      <w:pPr>
        <w:tabs>
          <w:tab w:val="left" w:pos="0"/>
          <w:tab w:val="left" w:pos="360"/>
        </w:tabs>
        <w:spacing w:after="240"/>
        <w:rPr>
          <w:lang w:val="ka-GE"/>
        </w:rPr>
      </w:pPr>
    </w:p>
    <w:p w14:paraId="500C5C30" w14:textId="5687A602" w:rsidR="00180A29" w:rsidRPr="00C564A2" w:rsidRDefault="00180A29" w:rsidP="00F957C9">
      <w:pPr>
        <w:pStyle w:val="Heading1"/>
        <w:tabs>
          <w:tab w:val="left" w:pos="9508"/>
        </w:tabs>
        <w:ind w:left="0"/>
        <w:jc w:val="both"/>
        <w:rPr>
          <w:b/>
          <w:color w:val="002060"/>
          <w:u w:val="single"/>
        </w:rPr>
      </w:pPr>
      <w:bookmarkStart w:id="2" w:name="_Toc145074217"/>
      <w:r w:rsidRPr="00C564A2">
        <w:rPr>
          <w:b/>
          <w:color w:val="002060"/>
          <w:u w:val="single"/>
        </w:rPr>
        <w:t xml:space="preserve">ნაწილი </w:t>
      </w:r>
      <w:r w:rsidR="008A27C0" w:rsidRPr="00C564A2">
        <w:rPr>
          <w:b/>
          <w:color w:val="002060"/>
          <w:u w:val="single"/>
        </w:rPr>
        <w:t>II</w:t>
      </w:r>
      <w:r w:rsidR="00BD69BF" w:rsidRPr="00C564A2">
        <w:rPr>
          <w:b/>
          <w:color w:val="002060"/>
          <w:u w:val="single"/>
        </w:rPr>
        <w:t>I</w:t>
      </w:r>
      <w:r w:rsidRPr="00C564A2">
        <w:rPr>
          <w:b/>
          <w:color w:val="002060"/>
          <w:u w:val="single"/>
        </w:rPr>
        <w:t>. პროგრამის მიზნები</w:t>
      </w:r>
      <w:bookmarkEnd w:id="2"/>
      <w:r w:rsidRPr="00C564A2">
        <w:rPr>
          <w:b/>
          <w:color w:val="002060"/>
          <w:u w:val="single"/>
        </w:rPr>
        <w:t xml:space="preserve">                                                                                                          </w:t>
      </w:r>
    </w:p>
    <w:p w14:paraId="09C12389" w14:textId="26BE978D" w:rsidR="00180A29" w:rsidRDefault="008847D4" w:rsidP="00F957C9">
      <w:pPr>
        <w:spacing w:before="240"/>
        <w:jc w:val="both"/>
      </w:pPr>
      <w:r w:rsidRPr="00463FEA">
        <w:t>USAID-ის</w:t>
      </w:r>
      <w:r w:rsidRPr="00463FEA">
        <w:rPr>
          <w:spacing w:val="1"/>
        </w:rPr>
        <w:t xml:space="preserve"> </w:t>
      </w:r>
      <w:r w:rsidRPr="00463FEA">
        <w:t>სამოქალაქო</w:t>
      </w:r>
      <w:r w:rsidRPr="00463FEA">
        <w:rPr>
          <w:spacing w:val="1"/>
        </w:rPr>
        <w:t xml:space="preserve"> </w:t>
      </w:r>
      <w:r w:rsidRPr="00463FEA">
        <w:t>განათლების</w:t>
      </w:r>
      <w:r w:rsidRPr="00463FEA">
        <w:rPr>
          <w:spacing w:val="1"/>
        </w:rPr>
        <w:t xml:space="preserve"> </w:t>
      </w:r>
      <w:r w:rsidRPr="00463FEA">
        <w:t>5</w:t>
      </w:r>
      <w:r w:rsidR="005A4DEB">
        <w:rPr>
          <w:spacing w:val="1"/>
          <w:lang w:val="ka-GE"/>
        </w:rPr>
        <w:t>-</w:t>
      </w:r>
      <w:r w:rsidRPr="00463FEA">
        <w:t>წლიან</w:t>
      </w:r>
      <w:r w:rsidRPr="00463FEA">
        <w:rPr>
          <w:spacing w:val="1"/>
        </w:rPr>
        <w:t xml:space="preserve"> </w:t>
      </w:r>
      <w:r w:rsidR="000021E9" w:rsidRPr="00463FEA">
        <w:t>პროგრამა</w:t>
      </w:r>
      <w:r w:rsidR="002054FC" w:rsidRPr="00463FEA">
        <w:t>ს</w:t>
      </w:r>
      <w:r w:rsidR="000021E9" w:rsidRPr="00463FEA">
        <w:t xml:space="preserve"> ახორციელებს ორგანიზაცია PH International</w:t>
      </w:r>
      <w:r w:rsidR="00A37638">
        <w:t xml:space="preserve"> საქართველო</w:t>
      </w:r>
      <w:r w:rsidR="004B7CBA">
        <w:rPr>
          <w:lang w:val="ka-GE"/>
        </w:rPr>
        <w:t>,</w:t>
      </w:r>
      <w:r w:rsidR="000021E9" w:rsidRPr="00463FEA">
        <w:t xml:space="preserve"> ამერიკის შეერთებული შტატების საერთაშორისო განვითარების სააგენტოს (USAID) დაფინანსებით. </w:t>
      </w:r>
      <w:r w:rsidRPr="00463FEA">
        <w:t>პროგრამის</w:t>
      </w:r>
      <w:r w:rsidRPr="00463FEA">
        <w:rPr>
          <w:spacing w:val="1"/>
        </w:rPr>
        <w:t xml:space="preserve"> </w:t>
      </w:r>
      <w:r w:rsidRPr="00463FEA">
        <w:t>მიზანია</w:t>
      </w:r>
      <w:r w:rsidRPr="00463FEA">
        <w:rPr>
          <w:spacing w:val="1"/>
        </w:rPr>
        <w:t xml:space="preserve"> </w:t>
      </w:r>
      <w:r w:rsidRPr="00463FEA">
        <w:t>მაღალი</w:t>
      </w:r>
      <w:r w:rsidRPr="00463FEA">
        <w:rPr>
          <w:spacing w:val="1"/>
        </w:rPr>
        <w:t xml:space="preserve"> </w:t>
      </w:r>
      <w:r w:rsidRPr="00463FEA">
        <w:t>მოქალაქეობრივი</w:t>
      </w:r>
      <w:r w:rsidRPr="00463FEA">
        <w:rPr>
          <w:spacing w:val="1"/>
        </w:rPr>
        <w:t xml:space="preserve"> </w:t>
      </w:r>
      <w:r w:rsidRPr="00463FEA">
        <w:t>შეგნების</w:t>
      </w:r>
      <w:r w:rsidR="00A37638">
        <w:t xml:space="preserve"> მქონე</w:t>
      </w:r>
      <w:r w:rsidRPr="00463FEA">
        <w:t>,</w:t>
      </w:r>
      <w:r w:rsidRPr="00463FEA">
        <w:rPr>
          <w:spacing w:val="1"/>
        </w:rPr>
        <w:t xml:space="preserve"> </w:t>
      </w:r>
      <w:r w:rsidRPr="00463FEA">
        <w:t>სამოქალაქო</w:t>
      </w:r>
      <w:r w:rsidRPr="00463FEA">
        <w:rPr>
          <w:spacing w:val="1"/>
        </w:rPr>
        <w:t xml:space="preserve"> </w:t>
      </w:r>
      <w:r w:rsidRPr="00463FEA">
        <w:t>პროცესებში</w:t>
      </w:r>
      <w:r w:rsidRPr="00463FEA">
        <w:rPr>
          <w:spacing w:val="1"/>
        </w:rPr>
        <w:t xml:space="preserve"> </w:t>
      </w:r>
      <w:r w:rsidRPr="00463FEA">
        <w:t>ჩართული</w:t>
      </w:r>
      <w:r w:rsidRPr="00463FEA">
        <w:rPr>
          <w:spacing w:val="1"/>
        </w:rPr>
        <w:t xml:space="preserve"> </w:t>
      </w:r>
      <w:r w:rsidRPr="00463FEA">
        <w:t>ახალგაზრდების</w:t>
      </w:r>
      <w:r w:rsidRPr="00463FEA">
        <w:rPr>
          <w:spacing w:val="1"/>
        </w:rPr>
        <w:t xml:space="preserve"> </w:t>
      </w:r>
      <w:r w:rsidRPr="00463FEA">
        <w:t>აღზრდა.</w:t>
      </w:r>
      <w:r w:rsidRPr="00463FEA">
        <w:rPr>
          <w:spacing w:val="1"/>
        </w:rPr>
        <w:t xml:space="preserve"> </w:t>
      </w:r>
      <w:r w:rsidR="007314A2">
        <w:rPr>
          <w:lang w:val="ka-GE"/>
        </w:rPr>
        <w:t>პროგრამა</w:t>
      </w:r>
      <w:r w:rsidRPr="00463FEA">
        <w:rPr>
          <w:spacing w:val="1"/>
        </w:rPr>
        <w:t xml:space="preserve"> </w:t>
      </w:r>
      <w:r w:rsidRPr="00463FEA">
        <w:t>ითვალისწინებს</w:t>
      </w:r>
      <w:r w:rsidRPr="00463FEA">
        <w:rPr>
          <w:spacing w:val="1"/>
        </w:rPr>
        <w:t xml:space="preserve"> </w:t>
      </w:r>
      <w:r w:rsidRPr="00463FEA">
        <w:t>ტექნოლოგიების დანერგვას სამოქალაქო განათლების სწავლა-სწავლების პროცესში</w:t>
      </w:r>
      <w:r w:rsidR="00A37638">
        <w:t xml:space="preserve"> და ახალგაზრდების დაკავშირებას </w:t>
      </w:r>
      <w:r w:rsidRPr="00463FEA">
        <w:t>კერძო სექტორ</w:t>
      </w:r>
      <w:r w:rsidR="00A37638">
        <w:t>თან ადგილობრივი საზოგადოებისთვის სა</w:t>
      </w:r>
      <w:r w:rsidR="002C5E6F">
        <w:t>კეთილდღეო</w:t>
      </w:r>
      <w:r w:rsidR="00A37638">
        <w:t xml:space="preserve"> ინიციატივების განსახორციელებლად</w:t>
      </w:r>
      <w:r w:rsidR="00616EA1">
        <w:t xml:space="preserve">. </w:t>
      </w:r>
    </w:p>
    <w:p w14:paraId="09456D07" w14:textId="77777777" w:rsidR="007B70B2" w:rsidRDefault="007B70B2" w:rsidP="00F957C9">
      <w:pPr>
        <w:spacing w:before="240"/>
        <w:jc w:val="both"/>
      </w:pPr>
    </w:p>
    <w:p w14:paraId="57A16E4E" w14:textId="77777777" w:rsidR="007B70B2" w:rsidRDefault="007B70B2" w:rsidP="00F957C9">
      <w:pPr>
        <w:spacing w:before="240"/>
        <w:jc w:val="both"/>
      </w:pPr>
    </w:p>
    <w:p w14:paraId="24DC769E" w14:textId="77777777" w:rsidR="007B70B2" w:rsidRDefault="007B70B2" w:rsidP="00F957C9">
      <w:pPr>
        <w:spacing w:before="240"/>
        <w:jc w:val="both"/>
      </w:pPr>
    </w:p>
    <w:p w14:paraId="1E8AEA24" w14:textId="77777777" w:rsidR="007B70B2" w:rsidRDefault="007B70B2" w:rsidP="00F957C9">
      <w:pPr>
        <w:spacing w:before="240"/>
        <w:jc w:val="both"/>
      </w:pPr>
    </w:p>
    <w:p w14:paraId="42B20386" w14:textId="5B0E5BDF" w:rsidR="000E3582" w:rsidRPr="000A4B2D" w:rsidRDefault="008847D4" w:rsidP="000A4B2D">
      <w:pPr>
        <w:jc w:val="both"/>
      </w:pPr>
      <w:r w:rsidRPr="002175DA">
        <w:rPr>
          <w:b/>
          <w:color w:val="002060"/>
          <w:u w:val="single"/>
        </w:rPr>
        <w:lastRenderedPageBreak/>
        <w:t>ნაწილი I</w:t>
      </w:r>
      <w:r w:rsidR="00772902" w:rsidRPr="002175DA">
        <w:rPr>
          <w:b/>
          <w:color w:val="002060"/>
          <w:u w:val="single"/>
        </w:rPr>
        <w:t>V</w:t>
      </w:r>
      <w:r w:rsidRPr="002175DA">
        <w:rPr>
          <w:b/>
          <w:color w:val="002060"/>
          <w:u w:val="single"/>
        </w:rPr>
        <w:t>. შეფასების პროცესი და კრიტერიუმები</w:t>
      </w:r>
      <w:r w:rsidRPr="00805604">
        <w:rPr>
          <w:b/>
          <w:color w:val="002060"/>
        </w:rPr>
        <w:tab/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800"/>
      </w:tblGrid>
      <w:tr w:rsidR="00A970A4" w14:paraId="1BEA8222" w14:textId="77777777" w:rsidTr="00463C7E">
        <w:trPr>
          <w:trHeight w:val="530"/>
        </w:trPr>
        <w:tc>
          <w:tcPr>
            <w:tcW w:w="7920" w:type="dxa"/>
            <w:vAlign w:val="center"/>
          </w:tcPr>
          <w:p w14:paraId="06BCD508" w14:textId="77777777" w:rsidR="00A970A4" w:rsidRDefault="00A970A4" w:rsidP="00DD13F3">
            <w:pPr>
              <w:tabs>
                <w:tab w:val="left" w:pos="270"/>
                <w:tab w:val="left" w:pos="7650"/>
              </w:tabs>
              <w:spacing w:before="240" w:after="240" w:line="264" w:lineRule="exact"/>
              <w:jc w:val="center"/>
              <w:rPr>
                <w:lang w:val="ka-GE"/>
              </w:rPr>
            </w:pPr>
            <w:bookmarkStart w:id="3" w:name="_Hlk143000696"/>
            <w:r>
              <w:rPr>
                <w:b/>
                <w:bCs/>
                <w:color w:val="1F487C"/>
              </w:rPr>
              <w:t>შეფასების</w:t>
            </w:r>
            <w:r>
              <w:rPr>
                <w:b/>
                <w:bCs/>
                <w:color w:val="1F487C"/>
                <w:spacing w:val="-4"/>
              </w:rPr>
              <w:t xml:space="preserve"> </w:t>
            </w:r>
            <w:r>
              <w:rPr>
                <w:b/>
                <w:bCs/>
                <w:color w:val="1F487C"/>
              </w:rPr>
              <w:t>კრიტერიუმი</w:t>
            </w:r>
          </w:p>
        </w:tc>
        <w:tc>
          <w:tcPr>
            <w:tcW w:w="1800" w:type="dxa"/>
            <w:vAlign w:val="center"/>
          </w:tcPr>
          <w:p w14:paraId="15453AB9" w14:textId="42125981" w:rsidR="00A970A4" w:rsidRPr="00832F3B" w:rsidRDefault="00256B5A" w:rsidP="00DD13F3">
            <w:pPr>
              <w:tabs>
                <w:tab w:val="left" w:pos="270"/>
                <w:tab w:val="left" w:pos="7650"/>
              </w:tabs>
              <w:spacing w:before="240" w:after="240" w:line="264" w:lineRule="exact"/>
              <w:jc w:val="center"/>
              <w:rPr>
                <w:lang w:val="ka-GE"/>
              </w:rPr>
            </w:pPr>
            <w:r>
              <w:rPr>
                <w:b/>
                <w:bCs/>
                <w:color w:val="1F487C"/>
                <w:lang w:val="ka-GE"/>
              </w:rPr>
              <w:t xml:space="preserve">მაქსიმალური </w:t>
            </w:r>
            <w:r w:rsidR="00A970A4">
              <w:rPr>
                <w:b/>
                <w:bCs/>
                <w:color w:val="1F487C"/>
              </w:rPr>
              <w:t>ქულა</w:t>
            </w:r>
          </w:p>
        </w:tc>
      </w:tr>
      <w:tr w:rsidR="00A970A4" w14:paraId="4AADD658" w14:textId="77777777" w:rsidTr="00463C7E">
        <w:trPr>
          <w:trHeight w:val="530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14:paraId="0E8F0B4D" w14:textId="77777777" w:rsidR="00A970A4" w:rsidRPr="00E75C65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rPr>
                <w:b/>
                <w:bCs/>
                <w:lang w:val="ka-GE"/>
              </w:rPr>
            </w:pPr>
            <w:r w:rsidRPr="00E75C65">
              <w:rPr>
                <w:b/>
                <w:bCs/>
                <w:sz w:val="20"/>
                <w:szCs w:val="20"/>
              </w:rPr>
              <w:t>პროექტის</w:t>
            </w:r>
            <w:r w:rsidRPr="00E75C6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75C65">
              <w:rPr>
                <w:b/>
                <w:bCs/>
                <w:sz w:val="20"/>
                <w:szCs w:val="20"/>
              </w:rPr>
              <w:t>მიზნების</w:t>
            </w:r>
            <w:r w:rsidRPr="00E75C65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75C65">
              <w:rPr>
                <w:b/>
                <w:bCs/>
                <w:sz w:val="20"/>
                <w:szCs w:val="20"/>
              </w:rPr>
              <w:t>შესაბამისობა</w:t>
            </w:r>
            <w:r w:rsidRPr="00E75C6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75C65">
              <w:rPr>
                <w:b/>
                <w:bCs/>
                <w:sz w:val="20"/>
                <w:szCs w:val="20"/>
                <w:lang w:val="ka-GE"/>
              </w:rPr>
              <w:t>საგრანტო კონკურსის მიზნებთან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B13E40" w14:textId="11655507" w:rsidR="00A970A4" w:rsidRPr="00E75C65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  <w:lang w:val="ka-GE"/>
              </w:rPr>
            </w:pPr>
            <w:r w:rsidRPr="0062376E">
              <w:rPr>
                <w:b/>
                <w:bCs/>
                <w:sz w:val="20"/>
                <w:szCs w:val="20"/>
                <w:lang w:val="ka-GE"/>
              </w:rPr>
              <w:t>2</w:t>
            </w:r>
            <w:r w:rsidR="00C87F63" w:rsidRPr="0062376E">
              <w:rPr>
                <w:b/>
                <w:bCs/>
                <w:sz w:val="20"/>
                <w:szCs w:val="20"/>
                <w:lang w:val="ka-GE"/>
              </w:rPr>
              <w:t>0</w:t>
            </w:r>
          </w:p>
        </w:tc>
      </w:tr>
      <w:tr w:rsidR="00A970A4" w14:paraId="4F4D1E71" w14:textId="77777777" w:rsidTr="00463C7E">
        <w:trPr>
          <w:trHeight w:val="279"/>
        </w:trPr>
        <w:tc>
          <w:tcPr>
            <w:tcW w:w="7920" w:type="dxa"/>
            <w:shd w:val="clear" w:color="auto" w:fill="auto"/>
            <w:vAlign w:val="center"/>
          </w:tcPr>
          <w:p w14:paraId="0A04D78C" w14:textId="77777777" w:rsidR="00A970A4" w:rsidRPr="00293803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 xml:space="preserve">პროექტის მიზანი პასუხობს საგრანტო კონკურსის მიზნებს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CDC6B6" w14:textId="683D780A" w:rsidR="00A970A4" w:rsidRPr="00293803" w:rsidRDefault="0042062E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20</w:t>
            </w:r>
          </w:p>
        </w:tc>
      </w:tr>
      <w:tr w:rsidR="00A970A4" w14:paraId="76FB3E56" w14:textId="77777777" w:rsidTr="00463C7E">
        <w:trPr>
          <w:trHeight w:val="611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14:paraId="59EA98F1" w14:textId="7910E56F" w:rsidR="00A970A4" w:rsidRPr="00E75C65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rPr>
                <w:b/>
                <w:bCs/>
                <w:lang w:val="ka-GE"/>
              </w:rPr>
            </w:pPr>
            <w:r w:rsidRPr="00E75C65">
              <w:rPr>
                <w:b/>
                <w:bCs/>
                <w:sz w:val="20"/>
                <w:szCs w:val="20"/>
              </w:rPr>
              <w:t xml:space="preserve">პროექტის </w:t>
            </w:r>
            <w:r w:rsidR="00574DB3" w:rsidRPr="00574DB3">
              <w:rPr>
                <w:b/>
                <w:bCs/>
                <w:sz w:val="20"/>
                <w:szCs w:val="20"/>
              </w:rPr>
              <w:t>დიზაინი და განხორციელების სტრატეგია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7FA4379" w14:textId="30016CF4" w:rsidR="00A970A4" w:rsidRPr="00EE5D2B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  <w:lang w:val="ka-GE"/>
              </w:rPr>
            </w:pPr>
            <w:r w:rsidRPr="0062376E">
              <w:rPr>
                <w:b/>
                <w:bCs/>
                <w:sz w:val="20"/>
                <w:szCs w:val="20"/>
                <w:lang w:val="ka-GE"/>
              </w:rPr>
              <w:t>3</w:t>
            </w:r>
            <w:r w:rsidR="008F68C1" w:rsidRPr="0062376E">
              <w:rPr>
                <w:b/>
                <w:bCs/>
                <w:sz w:val="20"/>
                <w:szCs w:val="20"/>
                <w:lang w:val="ka-GE"/>
              </w:rPr>
              <w:t>5</w:t>
            </w:r>
          </w:p>
        </w:tc>
      </w:tr>
      <w:tr w:rsidR="00A970A4" w14:paraId="4B8A9219" w14:textId="77777777" w:rsidTr="00463C7E">
        <w:tc>
          <w:tcPr>
            <w:tcW w:w="7920" w:type="dxa"/>
          </w:tcPr>
          <w:p w14:paraId="1F937117" w14:textId="0861F7D6" w:rsidR="00A970A4" w:rsidRPr="005D72D3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 xml:space="preserve">წარმოდგენილი აქტივობები პასუხობს </w:t>
            </w:r>
            <w:r w:rsidR="0042062E">
              <w:rPr>
                <w:i/>
                <w:iCs/>
                <w:sz w:val="18"/>
                <w:szCs w:val="18"/>
                <w:lang w:val="ka-GE"/>
              </w:rPr>
              <w:t>საგრანტო კონკურსის</w:t>
            </w:r>
            <w:r>
              <w:rPr>
                <w:i/>
                <w:iCs/>
                <w:sz w:val="18"/>
                <w:szCs w:val="18"/>
                <w:lang w:val="ka-GE"/>
              </w:rPr>
              <w:t xml:space="preserve"> მიზნებს</w:t>
            </w:r>
          </w:p>
        </w:tc>
        <w:tc>
          <w:tcPr>
            <w:tcW w:w="1800" w:type="dxa"/>
            <w:vAlign w:val="center"/>
          </w:tcPr>
          <w:p w14:paraId="76663EF7" w14:textId="1FC03B5D" w:rsidR="00A970A4" w:rsidRPr="005D72D3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1</w:t>
            </w:r>
            <w:r w:rsidR="008F68C1">
              <w:rPr>
                <w:i/>
                <w:iCs/>
                <w:sz w:val="18"/>
                <w:szCs w:val="18"/>
                <w:lang w:val="ka-GE"/>
              </w:rPr>
              <w:t>5</w:t>
            </w:r>
          </w:p>
        </w:tc>
      </w:tr>
      <w:tr w:rsidR="00A970A4" w14:paraId="0FB3EB51" w14:textId="77777777" w:rsidTr="00463C7E">
        <w:tc>
          <w:tcPr>
            <w:tcW w:w="7920" w:type="dxa"/>
          </w:tcPr>
          <w:p w14:paraId="79C9C71C" w14:textId="5B3CCD52" w:rsidR="00A970A4" w:rsidRPr="005D72D3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აქტივობები განხორციელებადია და მითითებულ ვადაში მიღწევადი</w:t>
            </w:r>
          </w:p>
        </w:tc>
        <w:tc>
          <w:tcPr>
            <w:tcW w:w="1800" w:type="dxa"/>
            <w:vAlign w:val="center"/>
          </w:tcPr>
          <w:p w14:paraId="4CE887F0" w14:textId="772BF90A" w:rsidR="00A970A4" w:rsidRPr="005D72D3" w:rsidRDefault="0042062E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20</w:t>
            </w:r>
          </w:p>
        </w:tc>
      </w:tr>
      <w:tr w:rsidR="00A970A4" w14:paraId="772AE919" w14:textId="77777777" w:rsidTr="00463C7E">
        <w:trPr>
          <w:trHeight w:val="594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14:paraId="04572FD6" w14:textId="77777777" w:rsidR="00A970A4" w:rsidRPr="008F68C1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rPr>
                <w:b/>
                <w:bCs/>
                <w:sz w:val="20"/>
                <w:szCs w:val="20"/>
                <w:lang w:val="ka-GE"/>
              </w:rPr>
            </w:pPr>
            <w:r w:rsidRPr="008F68C1">
              <w:rPr>
                <w:b/>
                <w:bCs/>
                <w:sz w:val="20"/>
                <w:szCs w:val="20"/>
                <w:lang w:val="ka-GE"/>
              </w:rPr>
              <w:t>პროექტის გუნდის გამოცდილება და კვალიფიკაცია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FD2DB11" w14:textId="77777777" w:rsidR="00A970A4" w:rsidRPr="008F68C1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8F68C1">
              <w:rPr>
                <w:b/>
                <w:bCs/>
                <w:sz w:val="20"/>
                <w:szCs w:val="20"/>
                <w:lang w:val="ka-GE"/>
              </w:rPr>
              <w:t>15</w:t>
            </w:r>
          </w:p>
        </w:tc>
      </w:tr>
      <w:tr w:rsidR="00A970A4" w14:paraId="495C2CBE" w14:textId="77777777" w:rsidTr="00463C7E">
        <w:trPr>
          <w:trHeight w:val="360"/>
        </w:trPr>
        <w:tc>
          <w:tcPr>
            <w:tcW w:w="7920" w:type="dxa"/>
            <w:shd w:val="clear" w:color="auto" w:fill="auto"/>
            <w:vAlign w:val="center"/>
          </w:tcPr>
          <w:p w14:paraId="05DB9931" w14:textId="4F61CC5F" w:rsidR="00A970A4" w:rsidRPr="0034009C" w:rsidRDefault="008D65C8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 w:rsidRPr="008D65C8">
              <w:rPr>
                <w:i/>
                <w:iCs/>
                <w:sz w:val="18"/>
                <w:szCs w:val="18"/>
                <w:lang w:val="ka-GE"/>
              </w:rPr>
              <w:t>პროექტის განმახორციელებელი გუნდის წევრებს აქვთ შესაბამისი გამოცდილება და კვალიფიკაცია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9092CA" w14:textId="30EE5480" w:rsidR="00A970A4" w:rsidRPr="001B07AC" w:rsidRDefault="008D65C8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10</w:t>
            </w:r>
          </w:p>
        </w:tc>
      </w:tr>
      <w:tr w:rsidR="00A970A4" w14:paraId="062C4B3F" w14:textId="77777777" w:rsidTr="00463C7E">
        <w:trPr>
          <w:trHeight w:val="360"/>
        </w:trPr>
        <w:tc>
          <w:tcPr>
            <w:tcW w:w="7920" w:type="dxa"/>
            <w:shd w:val="clear" w:color="auto" w:fill="auto"/>
            <w:vAlign w:val="center"/>
          </w:tcPr>
          <w:p w14:paraId="702D5B4C" w14:textId="3E5A28D9" w:rsidR="00A970A4" w:rsidRPr="00761A04" w:rsidRDefault="008F68C1" w:rsidP="00D41E89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jc w:val="both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 xml:space="preserve">ორგანიზაციის </w:t>
            </w:r>
            <w:r w:rsidR="00A970A4" w:rsidRPr="00AA711D">
              <w:rPr>
                <w:i/>
                <w:iCs/>
                <w:sz w:val="18"/>
                <w:szCs w:val="18"/>
                <w:lang w:val="ka-GE"/>
              </w:rPr>
              <w:t xml:space="preserve"> გამოცდილება ადგილობრივი და საერთაშორისო პროექტების განხორციელების კუთხით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14707E" w14:textId="77777777" w:rsidR="00A970A4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5</w:t>
            </w:r>
          </w:p>
        </w:tc>
      </w:tr>
      <w:tr w:rsidR="00A970A4" w14:paraId="26BDA626" w14:textId="77777777" w:rsidTr="00463C7E">
        <w:trPr>
          <w:trHeight w:val="530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14:paraId="6C4F6F93" w14:textId="77777777" w:rsidR="00A970A4" w:rsidRPr="006E7D0C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rPr>
                <w:b/>
                <w:bCs/>
                <w:sz w:val="20"/>
                <w:szCs w:val="20"/>
              </w:rPr>
            </w:pPr>
            <w:r w:rsidRPr="006E7D0C">
              <w:rPr>
                <w:b/>
                <w:bCs/>
                <w:sz w:val="20"/>
                <w:szCs w:val="20"/>
              </w:rPr>
              <w:t>პროექტის</w:t>
            </w:r>
            <w:r w:rsidRPr="006E7D0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მდგრადობა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E784361" w14:textId="4C4000CE" w:rsidR="00A970A4" w:rsidRPr="006E7D0C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6E7D0C">
              <w:rPr>
                <w:b/>
                <w:bCs/>
                <w:sz w:val="20"/>
                <w:szCs w:val="20"/>
                <w:lang w:val="ka-GE"/>
              </w:rPr>
              <w:t>1</w:t>
            </w:r>
            <w:r w:rsidR="006E7D0C" w:rsidRPr="006E7D0C">
              <w:rPr>
                <w:b/>
                <w:bCs/>
                <w:sz w:val="20"/>
                <w:szCs w:val="20"/>
                <w:lang w:val="ka-GE"/>
              </w:rPr>
              <w:t>0</w:t>
            </w:r>
          </w:p>
        </w:tc>
      </w:tr>
      <w:tr w:rsidR="00A970A4" w14:paraId="3272280E" w14:textId="77777777" w:rsidTr="00463C7E">
        <w:tc>
          <w:tcPr>
            <w:tcW w:w="7920" w:type="dxa"/>
          </w:tcPr>
          <w:p w14:paraId="549BC556" w14:textId="51C265DC" w:rsidR="00A970A4" w:rsidRPr="000A2143" w:rsidRDefault="00127EDE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 w:rsidRPr="00127EDE">
              <w:rPr>
                <w:i/>
                <w:iCs/>
                <w:sz w:val="18"/>
                <w:szCs w:val="18"/>
                <w:lang w:val="ka-GE"/>
              </w:rPr>
              <w:t>მოსალოდნელია, რომ პროექტის შედეგები შენარჩუნდება გრანტით დაფინანსებული აქტივობების დასრულების შემდეგ</w:t>
            </w:r>
          </w:p>
        </w:tc>
        <w:tc>
          <w:tcPr>
            <w:tcW w:w="1800" w:type="dxa"/>
            <w:vAlign w:val="center"/>
          </w:tcPr>
          <w:p w14:paraId="76EE63A8" w14:textId="77777777" w:rsidR="00A970A4" w:rsidRPr="000A2143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 w:rsidRPr="000A2143">
              <w:rPr>
                <w:i/>
                <w:iCs/>
                <w:sz w:val="18"/>
                <w:szCs w:val="18"/>
                <w:lang w:val="ka-GE"/>
              </w:rPr>
              <w:t>1</w:t>
            </w:r>
            <w:r>
              <w:rPr>
                <w:i/>
                <w:iCs/>
                <w:sz w:val="18"/>
                <w:szCs w:val="18"/>
                <w:lang w:val="ka-GE"/>
              </w:rPr>
              <w:t>0</w:t>
            </w:r>
          </w:p>
        </w:tc>
      </w:tr>
      <w:tr w:rsidR="00A970A4" w14:paraId="0F841FCC" w14:textId="77777777" w:rsidTr="00463C7E">
        <w:trPr>
          <w:trHeight w:val="512"/>
        </w:trPr>
        <w:tc>
          <w:tcPr>
            <w:tcW w:w="7920" w:type="dxa"/>
            <w:shd w:val="clear" w:color="auto" w:fill="F2F2F2" w:themeFill="background1" w:themeFillShade="F2"/>
            <w:vAlign w:val="center"/>
          </w:tcPr>
          <w:p w14:paraId="5A3B8FE8" w14:textId="77777777" w:rsidR="00A970A4" w:rsidRPr="006E7D0C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rPr>
                <w:b/>
                <w:bCs/>
                <w:lang w:val="ka-GE"/>
              </w:rPr>
            </w:pPr>
            <w:r w:rsidRPr="006E7D0C">
              <w:rPr>
                <w:b/>
                <w:bCs/>
                <w:sz w:val="20"/>
                <w:szCs w:val="20"/>
              </w:rPr>
              <w:t>ბიუჯეტის</w:t>
            </w:r>
            <w:r w:rsidRPr="006E7D0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შესაბამისობა</w:t>
            </w:r>
            <w:r w:rsidRPr="006E7D0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პროექტის</w:t>
            </w:r>
            <w:r w:rsidRPr="006E7D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ფარგლებში</w:t>
            </w:r>
            <w:r w:rsidRPr="006E7D0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დაგეგმილ</w:t>
            </w:r>
            <w:r w:rsidRPr="006E7D0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E7D0C">
              <w:rPr>
                <w:b/>
                <w:bCs/>
                <w:sz w:val="20"/>
                <w:szCs w:val="20"/>
              </w:rPr>
              <w:t>აქტივობებთან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A0C9385" w14:textId="033AA10C" w:rsidR="00A970A4" w:rsidRPr="006E7D0C" w:rsidRDefault="006E7D0C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  <w:lang w:val="ka-GE"/>
              </w:rPr>
            </w:pPr>
            <w:r w:rsidRPr="00CE50AF">
              <w:rPr>
                <w:b/>
                <w:bCs/>
                <w:sz w:val="20"/>
                <w:szCs w:val="20"/>
                <w:lang w:val="ka-GE"/>
              </w:rPr>
              <w:t>20</w:t>
            </w:r>
          </w:p>
        </w:tc>
      </w:tr>
      <w:tr w:rsidR="00A970A4" w14:paraId="66365A7D" w14:textId="77777777" w:rsidTr="00463C7E">
        <w:trPr>
          <w:trHeight w:val="423"/>
        </w:trPr>
        <w:tc>
          <w:tcPr>
            <w:tcW w:w="7920" w:type="dxa"/>
            <w:shd w:val="clear" w:color="auto" w:fill="auto"/>
            <w:vAlign w:val="center"/>
          </w:tcPr>
          <w:p w14:paraId="646B6FB5" w14:textId="78D72194" w:rsidR="00A970A4" w:rsidRDefault="009C277A" w:rsidP="0016745A">
            <w:pPr>
              <w:tabs>
                <w:tab w:val="left" w:pos="270"/>
                <w:tab w:val="left" w:pos="7650"/>
              </w:tabs>
              <w:spacing w:line="264" w:lineRule="exact"/>
              <w:ind w:left="270"/>
              <w:rPr>
                <w:i/>
                <w:iCs/>
                <w:sz w:val="18"/>
                <w:szCs w:val="18"/>
                <w:lang w:val="ka-GE"/>
              </w:rPr>
            </w:pPr>
            <w:r w:rsidRPr="0030177C">
              <w:rPr>
                <w:i/>
                <w:iCs/>
                <w:sz w:val="18"/>
                <w:szCs w:val="18"/>
                <w:lang w:val="ka-GE"/>
              </w:rPr>
              <w:t xml:space="preserve">ბიუჯეტის თითოეულ მუხლში  მოთხოვნილი </w:t>
            </w:r>
            <w:r w:rsidR="00CF2B06" w:rsidRPr="0030177C">
              <w:rPr>
                <w:i/>
                <w:iCs/>
                <w:sz w:val="18"/>
                <w:szCs w:val="18"/>
                <w:lang w:val="ka-GE"/>
              </w:rPr>
              <w:t>ხარჯი</w:t>
            </w:r>
            <w:r w:rsidRPr="0030177C">
              <w:rPr>
                <w:i/>
                <w:iCs/>
                <w:sz w:val="18"/>
                <w:szCs w:val="18"/>
                <w:lang w:val="ka-GE"/>
              </w:rPr>
              <w:t xml:space="preserve"> აუცილებელია პროექტით გათვალისწინებული აქტივობების განსახორცი</w:t>
            </w:r>
            <w:r w:rsidR="00E70F7E">
              <w:rPr>
                <w:i/>
                <w:iCs/>
                <w:sz w:val="18"/>
                <w:szCs w:val="18"/>
                <w:lang w:val="ka-GE"/>
              </w:rPr>
              <w:t>ელ</w:t>
            </w:r>
            <w:r w:rsidRPr="0030177C">
              <w:rPr>
                <w:i/>
                <w:iCs/>
                <w:sz w:val="18"/>
                <w:szCs w:val="18"/>
                <w:lang w:val="ka-GE"/>
              </w:rPr>
              <w:t>ებლად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A96939" w14:textId="6542B746" w:rsidR="00A970A4" w:rsidRDefault="009C277A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i/>
                <w:iCs/>
                <w:sz w:val="18"/>
                <w:szCs w:val="18"/>
                <w:lang w:val="ka-GE"/>
              </w:rPr>
            </w:pPr>
            <w:r>
              <w:rPr>
                <w:i/>
                <w:iCs/>
                <w:sz w:val="18"/>
                <w:szCs w:val="18"/>
                <w:lang w:val="ka-GE"/>
              </w:rPr>
              <w:t>20</w:t>
            </w:r>
          </w:p>
        </w:tc>
      </w:tr>
      <w:tr w:rsidR="00A970A4" w14:paraId="47E28BFF" w14:textId="77777777" w:rsidTr="00463C7E">
        <w:trPr>
          <w:trHeight w:val="378"/>
        </w:trPr>
        <w:tc>
          <w:tcPr>
            <w:tcW w:w="7920" w:type="dxa"/>
          </w:tcPr>
          <w:p w14:paraId="6F815F0D" w14:textId="77777777" w:rsidR="00A970A4" w:rsidRDefault="00A970A4" w:rsidP="00DD13F3">
            <w:pPr>
              <w:tabs>
                <w:tab w:val="left" w:pos="270"/>
                <w:tab w:val="left" w:pos="7650"/>
              </w:tabs>
              <w:spacing w:before="240" w:after="240" w:line="264" w:lineRule="exact"/>
              <w:rPr>
                <w:b/>
                <w:bCs/>
              </w:rPr>
            </w:pPr>
            <w:r w:rsidRPr="004C7515">
              <w:rPr>
                <w:b/>
                <w:bCs/>
              </w:rPr>
              <w:t xml:space="preserve"> სულ ჯამი</w:t>
            </w:r>
          </w:p>
          <w:p w14:paraId="4E3A62BF" w14:textId="77777777" w:rsidR="00E87A9A" w:rsidRPr="004C7515" w:rsidRDefault="00E87A9A" w:rsidP="00DD13F3">
            <w:pPr>
              <w:tabs>
                <w:tab w:val="left" w:pos="270"/>
                <w:tab w:val="left" w:pos="7650"/>
              </w:tabs>
              <w:spacing w:before="240" w:after="240" w:line="264" w:lineRule="exact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0EB2476" w14:textId="77777777" w:rsidR="00A970A4" w:rsidRPr="004C7515" w:rsidRDefault="00A970A4" w:rsidP="0016745A">
            <w:pPr>
              <w:tabs>
                <w:tab w:val="left" w:pos="270"/>
                <w:tab w:val="left" w:pos="7650"/>
              </w:tabs>
              <w:spacing w:line="264" w:lineRule="exact"/>
              <w:jc w:val="center"/>
              <w:rPr>
                <w:b/>
                <w:bCs/>
              </w:rPr>
            </w:pPr>
            <w:r w:rsidRPr="004C7515">
              <w:rPr>
                <w:b/>
                <w:bCs/>
              </w:rPr>
              <w:t>100</w:t>
            </w:r>
          </w:p>
        </w:tc>
      </w:tr>
    </w:tbl>
    <w:p w14:paraId="2589A83C" w14:textId="77777777" w:rsidR="006C6DA5" w:rsidRPr="006C6DA5" w:rsidRDefault="006C6DA5" w:rsidP="006C6DA5">
      <w:pPr>
        <w:tabs>
          <w:tab w:val="left" w:pos="270"/>
          <w:tab w:val="left" w:pos="7650"/>
        </w:tabs>
        <w:spacing w:line="264" w:lineRule="exact"/>
        <w:ind w:left="270"/>
        <w:rPr>
          <w:i/>
          <w:iCs/>
          <w:sz w:val="18"/>
          <w:szCs w:val="18"/>
          <w:lang w:val="ka-GE"/>
        </w:rPr>
      </w:pPr>
      <w:bookmarkStart w:id="4" w:name="_Toc145074218"/>
      <w:bookmarkEnd w:id="3"/>
    </w:p>
    <w:p w14:paraId="33565BAD" w14:textId="7CE3BDB9" w:rsidR="000E3582" w:rsidRPr="002175DA" w:rsidRDefault="008847D4" w:rsidP="00F957C9">
      <w:pPr>
        <w:pStyle w:val="Heading1"/>
        <w:tabs>
          <w:tab w:val="left" w:pos="9508"/>
        </w:tabs>
        <w:ind w:left="0"/>
        <w:jc w:val="both"/>
        <w:rPr>
          <w:b/>
          <w:color w:val="002060"/>
          <w:u w:val="single"/>
        </w:rPr>
      </w:pPr>
      <w:r w:rsidRPr="002175DA">
        <w:rPr>
          <w:b/>
          <w:color w:val="002060"/>
          <w:u w:val="single"/>
        </w:rPr>
        <w:t>ნაწილი</w:t>
      </w:r>
      <w:r w:rsidR="003669F9" w:rsidRPr="002175DA">
        <w:rPr>
          <w:b/>
          <w:color w:val="002060"/>
          <w:u w:val="single"/>
        </w:rPr>
        <w:t xml:space="preserve"> </w:t>
      </w:r>
      <w:r w:rsidR="008C5AF7">
        <w:rPr>
          <w:b/>
          <w:color w:val="002060"/>
          <w:u w:val="single"/>
          <w:lang w:val="en-US"/>
        </w:rPr>
        <w:t>I</w:t>
      </w:r>
      <w:r w:rsidR="003669F9" w:rsidRPr="002175DA">
        <w:rPr>
          <w:b/>
          <w:color w:val="002060"/>
          <w:u w:val="single"/>
        </w:rPr>
        <w:t xml:space="preserve">V. </w:t>
      </w:r>
      <w:r w:rsidR="00E338D9" w:rsidRPr="002175DA">
        <w:rPr>
          <w:b/>
          <w:color w:val="002060"/>
          <w:u w:val="single"/>
        </w:rPr>
        <w:t>დასაშვები ხარჯები</w:t>
      </w:r>
      <w:bookmarkEnd w:id="4"/>
      <w:r w:rsidRPr="002175DA">
        <w:rPr>
          <w:b/>
          <w:color w:val="002060"/>
          <w:u w:val="single"/>
        </w:rPr>
        <w:tab/>
      </w:r>
      <w:r w:rsidR="00961EEE" w:rsidRPr="002175DA">
        <w:rPr>
          <w:b/>
          <w:color w:val="002060"/>
          <w:u w:val="single"/>
        </w:rPr>
        <w:t xml:space="preserve">    </w:t>
      </w:r>
    </w:p>
    <w:p w14:paraId="1E9DC42E" w14:textId="07C6F52E" w:rsidR="00961EEE" w:rsidRPr="00463FEA" w:rsidRDefault="00961EEE" w:rsidP="00F957C9">
      <w:pPr>
        <w:pStyle w:val="BodyText"/>
        <w:spacing w:before="12"/>
        <w:rPr>
          <w:lang w:val="ka-GE"/>
        </w:rPr>
      </w:pPr>
      <w:r w:rsidRPr="00463FEA">
        <w:rPr>
          <w:lang w:val="ka-GE"/>
        </w:rPr>
        <w:t xml:space="preserve"> </w:t>
      </w:r>
    </w:p>
    <w:p w14:paraId="3898E17A" w14:textId="19410F9C" w:rsidR="00BD6EF2" w:rsidRPr="00463FEA" w:rsidRDefault="00BD6EF2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>პროექტის განხორციელებასთან დაკავშირებული თანამშრომლ</w:t>
      </w:r>
      <w:r w:rsidR="00B23711" w:rsidRPr="00463FEA">
        <w:rPr>
          <w:lang w:val="ka-GE"/>
        </w:rPr>
        <w:t>ე</w:t>
      </w:r>
      <w:r w:rsidRPr="00463FEA">
        <w:rPr>
          <w:lang w:val="ka-GE"/>
        </w:rPr>
        <w:t>ბის ხელფასი</w:t>
      </w:r>
      <w:r w:rsidR="002B1778">
        <w:rPr>
          <w:lang w:val="ka-GE"/>
        </w:rPr>
        <w:t>.</w:t>
      </w:r>
      <w:r w:rsidR="003D4A1B">
        <w:rPr>
          <w:lang w:val="en-US"/>
        </w:rPr>
        <w:t xml:space="preserve"> </w:t>
      </w:r>
      <w:r w:rsidR="003D4A1B" w:rsidRPr="003D4A1B">
        <w:rPr>
          <w:lang w:val="ka-GE"/>
        </w:rPr>
        <w:t>ხელფასები და მოწვეული სპეციალისტების (ტრენერების) ჰონორარი არ უნდა აღემატებოდეს პროექტის საერთო ღირებულების 60%-ს</w:t>
      </w:r>
      <w:r w:rsidR="00D51F75">
        <w:rPr>
          <w:lang w:val="ka-GE"/>
        </w:rPr>
        <w:t>;</w:t>
      </w:r>
    </w:p>
    <w:p w14:paraId="5C0ECEF9" w14:textId="07AE8596" w:rsidR="00072739" w:rsidRPr="00463FEA" w:rsidRDefault="00072739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>პროექტთან დაკავშირებული ტრენინგების</w:t>
      </w:r>
      <w:r w:rsidR="00F21AA7" w:rsidRPr="00463FEA">
        <w:rPr>
          <w:lang w:val="ka-GE"/>
        </w:rPr>
        <w:t>, კონფერენციების და ღონისძიებების</w:t>
      </w:r>
      <w:r w:rsidRPr="00463FEA">
        <w:rPr>
          <w:lang w:val="ka-GE"/>
        </w:rPr>
        <w:t xml:space="preserve"> ხარჯები;</w:t>
      </w:r>
    </w:p>
    <w:p w14:paraId="3F271580" w14:textId="7F47D867" w:rsidR="00E338D9" w:rsidRPr="00463FEA" w:rsidRDefault="00921CD1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>პროექტთან</w:t>
      </w:r>
      <w:r w:rsidR="00E338D9" w:rsidRPr="00463FEA">
        <w:rPr>
          <w:lang w:val="ka-GE"/>
        </w:rPr>
        <w:t xml:space="preserve"> დ</w:t>
      </w:r>
      <w:r w:rsidR="00D61265" w:rsidRPr="00463FEA">
        <w:rPr>
          <w:lang w:val="ka-GE"/>
        </w:rPr>
        <w:t>ა</w:t>
      </w:r>
      <w:r w:rsidR="00E338D9" w:rsidRPr="00463FEA">
        <w:rPr>
          <w:lang w:val="ka-GE"/>
        </w:rPr>
        <w:t>კავშირებული სამივლინებო</w:t>
      </w:r>
      <w:r w:rsidR="00FF582D" w:rsidRPr="00463FEA">
        <w:rPr>
          <w:lang w:val="ka-GE"/>
        </w:rPr>
        <w:t>/ტრანსპორტირების</w:t>
      </w:r>
      <w:r w:rsidR="00E338D9" w:rsidRPr="00463FEA">
        <w:rPr>
          <w:lang w:val="ka-GE"/>
        </w:rPr>
        <w:t xml:space="preserve"> ხარჯები</w:t>
      </w:r>
      <w:r w:rsidR="00226357" w:rsidRPr="00463FEA">
        <w:rPr>
          <w:lang w:val="ka-GE"/>
        </w:rPr>
        <w:t>;</w:t>
      </w:r>
    </w:p>
    <w:p w14:paraId="4EA8725F" w14:textId="10339F57" w:rsidR="00B62433" w:rsidRPr="00463FEA" w:rsidRDefault="00B62433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>პროექტში ჩართული სკოლადამთავრებული ახალგაზრდების (29 წლ</w:t>
      </w:r>
      <w:r w:rsidR="001B41EB">
        <w:rPr>
          <w:lang w:val="ka-GE"/>
        </w:rPr>
        <w:t>ის ჩათვლით</w:t>
      </w:r>
      <w:r w:rsidRPr="00463FEA">
        <w:rPr>
          <w:lang w:val="ka-GE"/>
        </w:rPr>
        <w:t>) წამახალისებელი ჯილდოები (სერტიფიკატები, პრიზები, ა.შ)</w:t>
      </w:r>
    </w:p>
    <w:p w14:paraId="5336F39A" w14:textId="5FD75469" w:rsidR="00487CD9" w:rsidRPr="00463FEA" w:rsidRDefault="00EA238C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 xml:space="preserve">პროექტის განხორციელებასთან დაკავშირებული </w:t>
      </w:r>
      <w:r w:rsidR="00921CD1" w:rsidRPr="00463FEA">
        <w:rPr>
          <w:lang w:val="ka-GE"/>
        </w:rPr>
        <w:t>ადმინისტრა</w:t>
      </w:r>
      <w:r w:rsidRPr="00463FEA">
        <w:rPr>
          <w:lang w:val="ka-GE"/>
        </w:rPr>
        <w:t>ციული ხარჯები (</w:t>
      </w:r>
      <w:r w:rsidR="00E70F7E">
        <w:rPr>
          <w:lang w:val="ka-GE"/>
        </w:rPr>
        <w:t>მაგ.</w:t>
      </w:r>
      <w:r w:rsidRPr="00463FEA">
        <w:rPr>
          <w:lang w:val="ka-GE"/>
        </w:rPr>
        <w:t xml:space="preserve"> </w:t>
      </w:r>
      <w:r w:rsidRPr="00463FEA">
        <w:rPr>
          <w:lang w:val="ka-GE"/>
        </w:rPr>
        <w:lastRenderedPageBreak/>
        <w:t>ბეჭდვითი მასალების დამზადება, კვლევისათვის საჭირო საკანცელარიო მასალების შეძენა</w:t>
      </w:r>
      <w:r w:rsidR="005F3D1F" w:rsidRPr="00463FEA">
        <w:rPr>
          <w:lang w:val="ka-GE"/>
        </w:rPr>
        <w:t xml:space="preserve"> და ა.შ</w:t>
      </w:r>
      <w:r w:rsidRPr="00463FEA">
        <w:rPr>
          <w:lang w:val="ka-GE"/>
        </w:rPr>
        <w:t>)</w:t>
      </w:r>
      <w:r w:rsidR="00226357" w:rsidRPr="00463FEA">
        <w:rPr>
          <w:lang w:val="ka-GE"/>
        </w:rPr>
        <w:t>;</w:t>
      </w:r>
    </w:p>
    <w:p w14:paraId="7E2C4677" w14:textId="1080D618" w:rsidR="00111405" w:rsidRPr="00463FEA" w:rsidRDefault="00111405" w:rsidP="00F957C9">
      <w:pPr>
        <w:pStyle w:val="ListParagraph"/>
        <w:numPr>
          <w:ilvl w:val="0"/>
          <w:numId w:val="1"/>
        </w:numPr>
        <w:spacing w:before="0"/>
        <w:ind w:left="360"/>
      </w:pPr>
      <w:r w:rsidRPr="00463FEA">
        <w:rPr>
          <w:lang w:val="ka-GE"/>
        </w:rPr>
        <w:t>პროექტის განსახორციელებლად საჭ</w:t>
      </w:r>
      <w:r w:rsidR="00EC633C" w:rsidRPr="00463FEA">
        <w:rPr>
          <w:lang w:val="ka-GE"/>
        </w:rPr>
        <w:t>ი</w:t>
      </w:r>
      <w:r w:rsidRPr="00463FEA">
        <w:rPr>
          <w:lang w:val="ka-GE"/>
        </w:rPr>
        <w:t>რო ტექნიკის</w:t>
      </w:r>
      <w:r w:rsidR="00072739" w:rsidRPr="00463FEA">
        <w:rPr>
          <w:lang w:val="ka-GE"/>
        </w:rPr>
        <w:t xml:space="preserve"> შეძენის </w:t>
      </w:r>
      <w:r w:rsidRPr="00463FEA">
        <w:rPr>
          <w:lang w:val="ka-GE"/>
        </w:rPr>
        <w:t>ხარჯი</w:t>
      </w:r>
      <w:r w:rsidR="00CE50AF">
        <w:rPr>
          <w:lang w:val="ka-GE"/>
        </w:rPr>
        <w:t xml:space="preserve">. </w:t>
      </w:r>
      <w:r w:rsidR="00B23711" w:rsidRPr="00463FEA">
        <w:rPr>
          <w:lang w:val="ka-GE"/>
        </w:rPr>
        <w:t xml:space="preserve">ტექნიკის მოთხოვნის შემთხვევაში, ორგანიზაციამ უნდა დაადასტუროს </w:t>
      </w:r>
      <w:r w:rsidR="00290BF7" w:rsidRPr="00463FEA">
        <w:rPr>
          <w:lang w:val="ka-GE"/>
        </w:rPr>
        <w:t>მოთხოვნილი ტექნიკის აუცილებლობ</w:t>
      </w:r>
      <w:r w:rsidR="0032699C">
        <w:rPr>
          <w:lang w:val="ka-GE"/>
        </w:rPr>
        <w:t>ა</w:t>
      </w:r>
      <w:r w:rsidR="00290BF7" w:rsidRPr="00463FEA">
        <w:rPr>
          <w:lang w:val="ka-GE"/>
        </w:rPr>
        <w:t xml:space="preserve"> პროექტის განსახორციელებლად</w:t>
      </w:r>
      <w:r w:rsidR="00CE50AF">
        <w:rPr>
          <w:lang w:val="ka-GE"/>
        </w:rPr>
        <w:t>.</w:t>
      </w:r>
    </w:p>
    <w:p w14:paraId="0163020A" w14:textId="0B3458CC" w:rsidR="001F2238" w:rsidRDefault="005C071B" w:rsidP="00F957C9">
      <w:pPr>
        <w:pStyle w:val="BodyText"/>
        <w:spacing w:before="240" w:after="240"/>
        <w:ind w:right="-20"/>
        <w:jc w:val="both"/>
        <w:rPr>
          <w:rStyle w:val="Hyperlink"/>
          <w:spacing w:val="1"/>
          <w:lang w:val="ka-GE"/>
        </w:rPr>
      </w:pPr>
      <w:r w:rsidRPr="00463FEA">
        <w:rPr>
          <w:lang w:val="ka-GE"/>
        </w:rPr>
        <w:t>შესაძ</w:t>
      </w:r>
      <w:r w:rsidR="00921CD1" w:rsidRPr="00463FEA">
        <w:rPr>
          <w:lang w:val="ka-GE"/>
        </w:rPr>
        <w:t>ლო</w:t>
      </w:r>
      <w:r w:rsidRPr="00463FEA">
        <w:rPr>
          <w:lang w:val="ka-GE"/>
        </w:rPr>
        <w:t>ა</w:t>
      </w:r>
      <w:r w:rsidR="002B1778">
        <w:rPr>
          <w:lang w:val="ka-GE"/>
        </w:rPr>
        <w:t>,</w:t>
      </w:r>
      <w:r w:rsidRPr="00463FEA">
        <w:rPr>
          <w:lang w:val="ka-GE"/>
        </w:rPr>
        <w:t xml:space="preserve"> დაფინან</w:t>
      </w:r>
      <w:r w:rsidR="009A4D60" w:rsidRPr="00463FEA">
        <w:rPr>
          <w:lang w:val="ka-GE"/>
        </w:rPr>
        <w:t>სდე</w:t>
      </w:r>
      <w:r w:rsidRPr="00463FEA">
        <w:rPr>
          <w:lang w:val="ka-GE"/>
        </w:rPr>
        <w:t xml:space="preserve">ს </w:t>
      </w:r>
      <w:r w:rsidR="00BB652F" w:rsidRPr="00463FEA">
        <w:rPr>
          <w:lang w:val="ka-GE"/>
        </w:rPr>
        <w:t>პროექტის მიზნის მისაღწევად საჭირო სხვა ხარჯები, რომლებიც ზემოთ არ არის მითითებული</w:t>
      </w:r>
      <w:r w:rsidR="00A26161" w:rsidRPr="00463FEA">
        <w:rPr>
          <w:lang w:val="ka-GE"/>
        </w:rPr>
        <w:t xml:space="preserve">, თუმცა აუცილებელია პროექტის </w:t>
      </w:r>
      <w:r w:rsidR="00921CD1" w:rsidRPr="00463FEA">
        <w:rPr>
          <w:lang w:val="ka-GE"/>
        </w:rPr>
        <w:t>განხორციელებისთვი</w:t>
      </w:r>
      <w:r w:rsidR="00A26161" w:rsidRPr="00463FEA">
        <w:rPr>
          <w:lang w:val="ka-GE"/>
        </w:rPr>
        <w:t>ს.</w:t>
      </w:r>
      <w:r w:rsidR="006700F6">
        <w:rPr>
          <w:lang w:val="ka-GE"/>
        </w:rPr>
        <w:t xml:space="preserve"> </w:t>
      </w:r>
      <w:r w:rsidR="001F2238" w:rsidRPr="00463FEA">
        <w:t xml:space="preserve">გრანტის ფარგლებში გაწეული ყველა ხარჯი უნდა იყოს </w:t>
      </w:r>
      <w:r w:rsidR="00ED2D87" w:rsidRPr="00463FEA">
        <w:rPr>
          <w:lang w:val="ka-GE"/>
        </w:rPr>
        <w:t xml:space="preserve">მიზნობრივი და </w:t>
      </w:r>
      <w:r w:rsidR="00ED2D87" w:rsidRPr="00463FEA">
        <w:t>დასაშვები</w:t>
      </w:r>
      <w:r w:rsidR="00ED2D87" w:rsidRPr="00463FEA">
        <w:rPr>
          <w:lang w:val="ka-GE"/>
        </w:rPr>
        <w:t xml:space="preserve"> </w:t>
      </w:r>
      <w:hyperlink r:id="rId12" w:history="1">
        <w:r w:rsidR="00ED2D87" w:rsidRPr="00271D3B">
          <w:rPr>
            <w:rStyle w:val="Hyperlink"/>
            <w:lang w:val="en-US"/>
          </w:rPr>
          <w:t>USAID</w:t>
        </w:r>
        <w:r w:rsidR="00ED2D87" w:rsidRPr="00271D3B">
          <w:rPr>
            <w:rStyle w:val="Hyperlink"/>
            <w:lang w:val="ka-GE"/>
          </w:rPr>
          <w:t>-ის რეგულაციების მიხედვით</w:t>
        </w:r>
        <w:r w:rsidR="00ED2D87" w:rsidRPr="00271D3B">
          <w:rPr>
            <w:rStyle w:val="Hyperlink"/>
            <w:spacing w:val="1"/>
            <w:lang w:val="ka-GE"/>
          </w:rPr>
          <w:t>.</w:t>
        </w:r>
      </w:hyperlink>
    </w:p>
    <w:p w14:paraId="20CAF312" w14:textId="77777777" w:rsidR="00A839B2" w:rsidRPr="00463FEA" w:rsidRDefault="00A839B2" w:rsidP="00F957C9">
      <w:pPr>
        <w:pStyle w:val="BodyText"/>
        <w:spacing w:before="240" w:after="240"/>
        <w:ind w:right="-20"/>
        <w:jc w:val="both"/>
        <w:rPr>
          <w:spacing w:val="1"/>
          <w:lang w:val="ka-GE"/>
        </w:rPr>
      </w:pPr>
    </w:p>
    <w:p w14:paraId="3A1BA4A9" w14:textId="7758BBCF" w:rsidR="00072739" w:rsidRPr="002175DA" w:rsidRDefault="00072739" w:rsidP="00F957C9">
      <w:pPr>
        <w:pStyle w:val="Heading1"/>
        <w:tabs>
          <w:tab w:val="left" w:pos="9508"/>
        </w:tabs>
        <w:ind w:left="0"/>
        <w:jc w:val="both"/>
        <w:rPr>
          <w:b/>
          <w:color w:val="002060"/>
          <w:u w:val="single"/>
        </w:rPr>
      </w:pPr>
      <w:bookmarkStart w:id="5" w:name="_Toc145074219"/>
      <w:r w:rsidRPr="002175DA">
        <w:rPr>
          <w:b/>
          <w:color w:val="002060"/>
          <w:u w:val="single"/>
        </w:rPr>
        <w:t xml:space="preserve">ნაწილი V. </w:t>
      </w:r>
      <w:bookmarkStart w:id="6" w:name="_Hlk176182007"/>
      <w:bookmarkEnd w:id="5"/>
      <w:r w:rsidR="00E70F7E">
        <w:rPr>
          <w:b/>
          <w:color w:val="002060"/>
          <w:u w:val="single"/>
        </w:rPr>
        <w:t xml:space="preserve">ხარჯები, </w:t>
      </w:r>
      <w:r w:rsidR="00E70F7E" w:rsidRPr="00E70F7E">
        <w:rPr>
          <w:b/>
          <w:color w:val="002060"/>
          <w:u w:val="single"/>
        </w:rPr>
        <w:t>რომლებიც გრანტით დაფინანსებას არ ექვემდებარება</w:t>
      </w:r>
      <w:r w:rsidR="00395FA4" w:rsidRPr="002175DA">
        <w:rPr>
          <w:b/>
          <w:color w:val="002060"/>
          <w:u w:val="single"/>
        </w:rPr>
        <w:t xml:space="preserve">                                                                                                          </w:t>
      </w:r>
      <w:bookmarkEnd w:id="6"/>
    </w:p>
    <w:p w14:paraId="5188C8E0" w14:textId="77777777" w:rsidR="00395FA4" w:rsidRPr="00463FEA" w:rsidRDefault="00395FA4" w:rsidP="00F957C9">
      <w:pPr>
        <w:pStyle w:val="ListParagraph"/>
        <w:spacing w:before="0"/>
        <w:ind w:left="360" w:firstLine="0"/>
        <w:rPr>
          <w:lang w:val="ka-GE"/>
        </w:rPr>
      </w:pPr>
    </w:p>
    <w:p w14:paraId="2434BB91" w14:textId="77777777" w:rsidR="00A07147" w:rsidRPr="00463FEA" w:rsidRDefault="00A07147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>ქვეგრანტების გაცემა;</w:t>
      </w:r>
    </w:p>
    <w:p w14:paraId="078F1F48" w14:textId="6E17EE9D" w:rsidR="0056007C" w:rsidRPr="00463FEA" w:rsidRDefault="00F31619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>ორგანიზაციის</w:t>
      </w:r>
      <w:r w:rsidR="0056007C" w:rsidRPr="00463FEA">
        <w:rPr>
          <w:lang w:val="ka-GE"/>
        </w:rPr>
        <w:t xml:space="preserve"> იმ თანამშრომლ</w:t>
      </w:r>
      <w:r w:rsidR="009A4D60" w:rsidRPr="00463FEA">
        <w:rPr>
          <w:lang w:val="ka-GE"/>
        </w:rPr>
        <w:t>ე</w:t>
      </w:r>
      <w:r w:rsidR="0056007C" w:rsidRPr="00463FEA">
        <w:rPr>
          <w:lang w:val="ka-GE"/>
        </w:rPr>
        <w:t xml:space="preserve">ბის ხელფასის ანაზღაურება, </w:t>
      </w:r>
      <w:r w:rsidR="00EE5915" w:rsidRPr="00463FEA">
        <w:rPr>
          <w:lang w:val="ka-GE"/>
        </w:rPr>
        <w:t>რომ</w:t>
      </w:r>
      <w:r w:rsidR="00A770CA" w:rsidRPr="00463FEA">
        <w:rPr>
          <w:lang w:val="ka-GE"/>
        </w:rPr>
        <w:t>ლე</w:t>
      </w:r>
      <w:r w:rsidR="00EE5915" w:rsidRPr="00463FEA">
        <w:rPr>
          <w:lang w:val="ka-GE"/>
        </w:rPr>
        <w:t>ბიც</w:t>
      </w:r>
      <w:r w:rsidR="0056007C" w:rsidRPr="00463FEA">
        <w:rPr>
          <w:lang w:val="ka-GE"/>
        </w:rPr>
        <w:t xml:space="preserve"> არ არი</w:t>
      </w:r>
      <w:r w:rsidR="00EE5915" w:rsidRPr="00463FEA">
        <w:rPr>
          <w:lang w:val="ka-GE"/>
        </w:rPr>
        <w:t>ან</w:t>
      </w:r>
      <w:r w:rsidR="0056007C" w:rsidRPr="00463FEA">
        <w:rPr>
          <w:lang w:val="ka-GE"/>
        </w:rPr>
        <w:t xml:space="preserve"> </w:t>
      </w:r>
      <w:r w:rsidR="00E776D7">
        <w:rPr>
          <w:lang w:val="ka-GE"/>
        </w:rPr>
        <w:t>პროექტის განხორციელებაში ჩართული</w:t>
      </w:r>
      <w:r w:rsidR="009C432D" w:rsidRPr="00463FEA">
        <w:rPr>
          <w:lang w:val="ka-GE"/>
        </w:rPr>
        <w:t>;</w:t>
      </w:r>
    </w:p>
    <w:p w14:paraId="35557C0C" w14:textId="5C506102" w:rsidR="00FF582D" w:rsidRPr="00463FEA" w:rsidRDefault="00FF582D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>პროექტში ჩართული ახალგაზრდების (29 წლ</w:t>
      </w:r>
      <w:r w:rsidR="001B41EB">
        <w:rPr>
          <w:lang w:val="ka-GE"/>
        </w:rPr>
        <w:t>ის ჩათვლით</w:t>
      </w:r>
      <w:r w:rsidRPr="00463FEA">
        <w:rPr>
          <w:lang w:val="ka-GE"/>
        </w:rPr>
        <w:t>) ხელფასები/ჰონორარები</w:t>
      </w:r>
      <w:r w:rsidR="00E82759">
        <w:rPr>
          <w:lang w:val="ka-GE"/>
        </w:rPr>
        <w:t>, რომლებიც არ წარმოადგენენ ორგანიზაციის გუნდს;</w:t>
      </w:r>
    </w:p>
    <w:p w14:paraId="18AFC1D5" w14:textId="25079EE7" w:rsidR="00395FA4" w:rsidRPr="00463FEA" w:rsidRDefault="0042062E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>
        <w:rPr>
          <w:lang w:val="ka-GE"/>
        </w:rPr>
        <w:t>წვეულებებისა</w:t>
      </w:r>
      <w:r w:rsidR="009F052C">
        <w:rPr>
          <w:lang w:val="ka-GE"/>
        </w:rPr>
        <w:t xml:space="preserve"> და</w:t>
      </w:r>
      <w:r w:rsidR="00395FA4" w:rsidRPr="00463FEA">
        <w:rPr>
          <w:lang w:val="ka-GE"/>
        </w:rPr>
        <w:t xml:space="preserve"> დღესასწაულების ხარჯები (</w:t>
      </w:r>
      <w:r w:rsidR="00404F1E">
        <w:rPr>
          <w:lang w:val="ka-GE"/>
        </w:rPr>
        <w:t xml:space="preserve">აქ </w:t>
      </w:r>
      <w:r w:rsidR="00395FA4" w:rsidRPr="00463FEA">
        <w:rPr>
          <w:lang w:val="ka-GE"/>
        </w:rPr>
        <w:t>არ იგულისხმება პროექტის შედეგების პრეზენტაცია ან პროექტთან დაკავშირებული კონკრეტული ღონი</w:t>
      </w:r>
      <w:r w:rsidR="003C007E" w:rsidRPr="00463FEA">
        <w:rPr>
          <w:lang w:val="ka-GE"/>
        </w:rPr>
        <w:t>ს</w:t>
      </w:r>
      <w:r w:rsidR="00395FA4" w:rsidRPr="00463FEA">
        <w:rPr>
          <w:lang w:val="ka-GE"/>
        </w:rPr>
        <w:t>ძიებებისთვის საჭირო ხარჯი)</w:t>
      </w:r>
      <w:r w:rsidR="009C432D" w:rsidRPr="00463FEA">
        <w:rPr>
          <w:lang w:val="ka-GE"/>
        </w:rPr>
        <w:t>;</w:t>
      </w:r>
    </w:p>
    <w:p w14:paraId="29ABD675" w14:textId="77777777" w:rsidR="00463E2A" w:rsidRPr="00463FEA" w:rsidRDefault="00463E2A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>შესყიდვები ან საქმიანობები, რომელთა შესრულება არ ემსახურება USAID-ის სამოქალაქო განათლების პროგრამის გრანტით განსაზღვრულ მიზნებს</w:t>
      </w:r>
      <w:r w:rsidR="009C432D" w:rsidRPr="00463FEA">
        <w:rPr>
          <w:lang w:val="ka-GE"/>
        </w:rPr>
        <w:t>;</w:t>
      </w:r>
    </w:p>
    <w:p w14:paraId="404F0452" w14:textId="158AD0D0" w:rsidR="00463E2A" w:rsidRPr="00463FEA" w:rsidRDefault="00463E2A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 xml:space="preserve">აკრძალული </w:t>
      </w:r>
      <w:r w:rsidR="00E776D7">
        <w:rPr>
          <w:lang w:val="ka-GE"/>
        </w:rPr>
        <w:t>პროდუქტები</w:t>
      </w:r>
      <w:r w:rsidR="00E776D7" w:rsidRPr="00463FEA">
        <w:rPr>
          <w:lang w:val="ka-GE"/>
        </w:rPr>
        <w:t xml:space="preserve"> </w:t>
      </w:r>
      <w:r w:rsidRPr="00463FEA">
        <w:rPr>
          <w:lang w:val="ka-GE"/>
        </w:rPr>
        <w:t>USAID</w:t>
      </w:r>
      <w:r w:rsidR="00404F1E">
        <w:rPr>
          <w:lang w:val="ka-GE"/>
        </w:rPr>
        <w:t>-ის</w:t>
      </w:r>
      <w:r w:rsidRPr="00463FEA">
        <w:rPr>
          <w:lang w:val="ka-GE"/>
        </w:rPr>
        <w:t xml:space="preserve"> რეგულაციების თანახმად</w:t>
      </w:r>
      <w:r w:rsidR="006B3D41" w:rsidRPr="00463FEA">
        <w:rPr>
          <w:lang w:val="ka-GE"/>
        </w:rPr>
        <w:t xml:space="preserve">. </w:t>
      </w:r>
      <w:r w:rsidR="00F50D27" w:rsidRPr="00463FEA">
        <w:rPr>
          <w:lang w:val="ka-GE"/>
        </w:rPr>
        <w:t xml:space="preserve">რეგულაციები შეგიძლიათ იხილოთ </w:t>
      </w:r>
      <w:hyperlink r:id="rId13" w:history="1">
        <w:r w:rsidR="00F50D27" w:rsidRPr="00463FEA">
          <w:rPr>
            <w:rStyle w:val="Hyperlink"/>
            <w:lang w:val="ka-GE"/>
          </w:rPr>
          <w:t>აქ</w:t>
        </w:r>
      </w:hyperlink>
      <w:r w:rsidR="00F50D27" w:rsidRPr="00463FEA">
        <w:rPr>
          <w:lang w:val="ka-GE"/>
        </w:rPr>
        <w:t>.</w:t>
      </w:r>
    </w:p>
    <w:p w14:paraId="32659202" w14:textId="1599A24B" w:rsidR="00395FA4" w:rsidRPr="00463FEA" w:rsidRDefault="00395FA4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>ნებისმიერი შესყიდვა ან საქმიანობა, რომელიც განხორციელებულია</w:t>
      </w:r>
      <w:r w:rsidR="00F50D27" w:rsidRPr="00463FEA">
        <w:rPr>
          <w:lang w:val="ka-GE"/>
        </w:rPr>
        <w:t xml:space="preserve"> პროექტის </w:t>
      </w:r>
      <w:r w:rsidR="00543B20" w:rsidRPr="00463FEA">
        <w:rPr>
          <w:lang w:val="ka-GE"/>
        </w:rPr>
        <w:t xml:space="preserve">საქმიანობის </w:t>
      </w:r>
      <w:r w:rsidR="00F50D27" w:rsidRPr="00463FEA">
        <w:rPr>
          <w:lang w:val="ka-GE"/>
        </w:rPr>
        <w:t>დაწყებამდე</w:t>
      </w:r>
      <w:r w:rsidR="009C432D" w:rsidRPr="00463FEA">
        <w:rPr>
          <w:lang w:val="ka-GE"/>
        </w:rPr>
        <w:t>;</w:t>
      </w:r>
    </w:p>
    <w:p w14:paraId="7D9F36DB" w14:textId="4E0749CB" w:rsidR="00463E2A" w:rsidRDefault="00395FA4" w:rsidP="00F957C9">
      <w:pPr>
        <w:pStyle w:val="ListParagraph"/>
        <w:numPr>
          <w:ilvl w:val="0"/>
          <w:numId w:val="1"/>
        </w:numPr>
        <w:spacing w:before="0" w:after="240"/>
        <w:ind w:left="360"/>
        <w:rPr>
          <w:lang w:val="ka-GE"/>
        </w:rPr>
      </w:pPr>
      <w:r w:rsidRPr="00463FEA">
        <w:rPr>
          <w:lang w:val="ka-GE"/>
        </w:rPr>
        <w:t>გრანტის მიმღების წინა (გრანტის მიღებამდე</w:t>
      </w:r>
      <w:r w:rsidR="00404F1E">
        <w:rPr>
          <w:lang w:val="ka-GE"/>
        </w:rPr>
        <w:t xml:space="preserve"> არსებული</w:t>
      </w:r>
      <w:r w:rsidRPr="00463FEA">
        <w:rPr>
          <w:lang w:val="ka-GE"/>
        </w:rPr>
        <w:t>) ვალდებულებები და/ან ვალები, საურავები და პირგასამტეხლოები</w:t>
      </w:r>
      <w:r w:rsidR="009C432D" w:rsidRPr="00463FEA">
        <w:rPr>
          <w:lang w:val="ka-GE"/>
        </w:rPr>
        <w:t>.</w:t>
      </w:r>
    </w:p>
    <w:p w14:paraId="0D05B5B8" w14:textId="77777777" w:rsidR="00805604" w:rsidRPr="00463FEA" w:rsidRDefault="00805604" w:rsidP="00805604">
      <w:pPr>
        <w:pStyle w:val="ListParagraph"/>
        <w:spacing w:before="0" w:after="240"/>
        <w:ind w:left="360" w:firstLine="0"/>
        <w:rPr>
          <w:lang w:val="ka-GE"/>
        </w:rPr>
      </w:pPr>
    </w:p>
    <w:p w14:paraId="3EF67AB0" w14:textId="1CDB63A8" w:rsidR="000E3582" w:rsidRPr="002175DA" w:rsidRDefault="008847D4" w:rsidP="000B75E2">
      <w:pPr>
        <w:pStyle w:val="Heading1"/>
        <w:tabs>
          <w:tab w:val="left" w:pos="9508"/>
        </w:tabs>
        <w:ind w:left="0"/>
        <w:jc w:val="both"/>
        <w:rPr>
          <w:b/>
          <w:color w:val="002060"/>
          <w:u w:val="single"/>
        </w:rPr>
      </w:pPr>
      <w:bookmarkStart w:id="7" w:name="_Toc145074220"/>
      <w:r w:rsidRPr="002175DA">
        <w:rPr>
          <w:b/>
          <w:color w:val="002060"/>
          <w:u w:val="single"/>
        </w:rPr>
        <w:t>ნაწილი V</w:t>
      </w:r>
      <w:r w:rsidR="0003398F" w:rsidRPr="002175DA">
        <w:rPr>
          <w:b/>
          <w:color w:val="002060"/>
          <w:u w:val="single"/>
        </w:rPr>
        <w:t>I</w:t>
      </w:r>
      <w:r w:rsidRPr="002175DA">
        <w:rPr>
          <w:b/>
          <w:color w:val="002060"/>
          <w:u w:val="single"/>
        </w:rPr>
        <w:t>. ინფორმაცია გრანტის მიღებისა და ადმინისტრირების შესახებ</w:t>
      </w:r>
      <w:bookmarkEnd w:id="7"/>
      <w:r w:rsidR="000F344D" w:rsidRPr="002175DA">
        <w:rPr>
          <w:b/>
          <w:color w:val="002060"/>
          <w:u w:val="single"/>
        </w:rPr>
        <w:t xml:space="preserve">                     </w:t>
      </w:r>
      <w:r w:rsidRPr="002175DA">
        <w:rPr>
          <w:b/>
          <w:color w:val="002060"/>
          <w:u w:val="single"/>
        </w:rPr>
        <w:tab/>
      </w:r>
    </w:p>
    <w:p w14:paraId="10CD8736" w14:textId="77777777" w:rsidR="000E3582" w:rsidRPr="00463FEA" w:rsidRDefault="000E3582" w:rsidP="00F957C9">
      <w:pPr>
        <w:pStyle w:val="BodyText"/>
        <w:spacing w:before="1"/>
        <w:rPr>
          <w:sz w:val="23"/>
        </w:rPr>
      </w:pPr>
    </w:p>
    <w:p w14:paraId="37C8CADB" w14:textId="567C1D62" w:rsidR="000E3582" w:rsidRPr="00C31937" w:rsidRDefault="008847D4" w:rsidP="00F957C9">
      <w:pPr>
        <w:pStyle w:val="BodyText"/>
        <w:spacing w:before="1"/>
        <w:ind w:right="70"/>
        <w:jc w:val="both"/>
        <w:rPr>
          <w:lang w:val="en-US"/>
        </w:rPr>
      </w:pPr>
      <w:bookmarkStart w:id="8" w:name="_Hlk127266277"/>
      <w:r w:rsidRPr="00463FEA">
        <w:t>გრანტის</w:t>
      </w:r>
      <w:r w:rsidRPr="00463FEA">
        <w:rPr>
          <w:spacing w:val="1"/>
        </w:rPr>
        <w:t xml:space="preserve"> </w:t>
      </w:r>
      <w:r w:rsidRPr="00463FEA">
        <w:t>მიღებამდე,</w:t>
      </w:r>
      <w:r w:rsidRPr="00463FEA">
        <w:rPr>
          <w:spacing w:val="1"/>
        </w:rPr>
        <w:t xml:space="preserve"> </w:t>
      </w:r>
      <w:r w:rsidRPr="00463FEA">
        <w:t>გამარჯვებულ</w:t>
      </w:r>
      <w:r w:rsidR="00E776D7">
        <w:rPr>
          <w:lang w:val="ka-GE"/>
        </w:rPr>
        <w:t>მა</w:t>
      </w:r>
      <w:r w:rsidRPr="00463FEA">
        <w:rPr>
          <w:spacing w:val="1"/>
        </w:rPr>
        <w:t xml:space="preserve"> </w:t>
      </w:r>
      <w:r w:rsidR="00E776D7">
        <w:t>ორგანიზაციამ უნდა მოიპოვოს</w:t>
      </w:r>
      <w:r w:rsidRPr="00463FEA">
        <w:rPr>
          <w:spacing w:val="1"/>
        </w:rPr>
        <w:t xml:space="preserve"> </w:t>
      </w:r>
      <w:r w:rsidRPr="00463FEA">
        <w:t xml:space="preserve"> ორგანიზაციის უნიკალური</w:t>
      </w:r>
      <w:r w:rsidRPr="00463FEA">
        <w:rPr>
          <w:spacing w:val="1"/>
        </w:rPr>
        <w:t xml:space="preserve"> </w:t>
      </w:r>
      <w:r w:rsidRPr="00463FEA">
        <w:t xml:space="preserve">საიდენტიფიკაციო კოდი (Unique Entity ID). </w:t>
      </w:r>
      <w:r w:rsidR="00C31937">
        <w:t xml:space="preserve">აღნიშნულთან დაკავშირებით გრანტის მიმღებს ინფორმაციას </w:t>
      </w:r>
      <w:r w:rsidR="00C31937">
        <w:rPr>
          <w:lang w:val="en-US"/>
        </w:rPr>
        <w:t xml:space="preserve">PH International-ის გრანტების კოორდინატორი მიაწვდის. </w:t>
      </w:r>
    </w:p>
    <w:bookmarkEnd w:id="8"/>
    <w:p w14:paraId="2D1AFBCA" w14:textId="77777777" w:rsidR="000E3582" w:rsidRPr="00463FEA" w:rsidRDefault="000E3582" w:rsidP="00F957C9">
      <w:pPr>
        <w:pStyle w:val="BodyText"/>
        <w:spacing w:before="1"/>
        <w:ind w:right="216"/>
        <w:jc w:val="both"/>
        <w:rPr>
          <w:lang w:val="ka-GE"/>
        </w:rPr>
      </w:pPr>
    </w:p>
    <w:p w14:paraId="4A33FF3B" w14:textId="77777777" w:rsidR="0068465C" w:rsidRDefault="0083437C" w:rsidP="00F957C9">
      <w:pPr>
        <w:pStyle w:val="BodyText"/>
        <w:spacing w:before="1"/>
        <w:ind w:right="70"/>
        <w:jc w:val="both"/>
        <w:rPr>
          <w:spacing w:val="1"/>
        </w:rPr>
      </w:pPr>
      <w:bookmarkStart w:id="9" w:name="_Hlk176872465"/>
      <w:r>
        <w:rPr>
          <w:lang w:val="ka-GE"/>
        </w:rPr>
        <w:t>საგრანტო კონკურსის</w:t>
      </w:r>
      <w:r w:rsidR="008847D4" w:rsidRPr="00463FEA">
        <w:rPr>
          <w:lang w:val="ka-GE"/>
        </w:rPr>
        <w:t xml:space="preserve"> გამოქვეყნება და განაცხადის შევსების პროცესში </w:t>
      </w:r>
      <w:r>
        <w:rPr>
          <w:lang w:val="ka-GE"/>
        </w:rPr>
        <w:t xml:space="preserve">დაინტერესებული </w:t>
      </w:r>
      <w:r>
        <w:rPr>
          <w:lang w:val="ka-GE"/>
        </w:rPr>
        <w:lastRenderedPageBreak/>
        <w:t xml:space="preserve">ორგანიზაციებისთვის </w:t>
      </w:r>
      <w:r w:rsidR="008847D4" w:rsidRPr="00463FEA">
        <w:rPr>
          <w:lang w:val="ka-GE"/>
        </w:rPr>
        <w:t>კონსულტაციის გაწევა არ გულისხმობს პროგრამის მიერ გრანტის გაცემ</w:t>
      </w:r>
      <w:r w:rsidR="00FF2F28" w:rsidRPr="00463FEA">
        <w:rPr>
          <w:lang w:val="ka-GE"/>
        </w:rPr>
        <w:t>ი</w:t>
      </w:r>
      <w:r w:rsidR="008847D4" w:rsidRPr="00463FEA">
        <w:rPr>
          <w:lang w:val="ka-GE"/>
        </w:rPr>
        <w:t>ს ვალდებულებას. პროგრამა უფლებას იტოვებს,</w:t>
      </w:r>
      <w:r w:rsidR="009F052C">
        <w:rPr>
          <w:lang w:val="ka-GE"/>
        </w:rPr>
        <w:t xml:space="preserve"> </w:t>
      </w:r>
      <w:r w:rsidR="009F052C" w:rsidRPr="009F052C">
        <w:rPr>
          <w:lang w:val="ka-GE"/>
        </w:rPr>
        <w:t>მიიღოს დადებითი ან უარყოფითი გადაწყვეტილება ყველა ან ნებისმიერი განაცხადის დაფინანსებასთან დაკავშირებით, წინასწარ განსაზღვრულ კრიტერიუმებთან შესაბამისობაში</w:t>
      </w:r>
      <w:r w:rsidR="008847D4" w:rsidRPr="00463FEA">
        <w:rPr>
          <w:lang w:val="ka-GE"/>
        </w:rPr>
        <w:t xml:space="preserve"> და უფლებამოსილია,</w:t>
      </w:r>
      <w:r w:rsidR="008847D4" w:rsidRPr="00463FEA">
        <w:rPr>
          <w:spacing w:val="1"/>
        </w:rPr>
        <w:t xml:space="preserve"> </w:t>
      </w:r>
      <w:r w:rsidR="008847D4" w:rsidRPr="00463FEA">
        <w:t>მოითხოვოს</w:t>
      </w:r>
      <w:r w:rsidR="008847D4" w:rsidRPr="00463FEA">
        <w:rPr>
          <w:spacing w:val="1"/>
        </w:rPr>
        <w:t xml:space="preserve"> </w:t>
      </w:r>
      <w:r w:rsidR="008847D4" w:rsidRPr="00463FEA">
        <w:t>დამატებითი</w:t>
      </w:r>
      <w:r w:rsidR="008847D4" w:rsidRPr="00463FEA">
        <w:rPr>
          <w:spacing w:val="1"/>
        </w:rPr>
        <w:t xml:space="preserve"> </w:t>
      </w:r>
      <w:r w:rsidR="008847D4" w:rsidRPr="00463FEA">
        <w:t>განმარტებები</w:t>
      </w:r>
      <w:r w:rsidR="008847D4" w:rsidRPr="00463FEA">
        <w:rPr>
          <w:spacing w:val="1"/>
        </w:rPr>
        <w:t xml:space="preserve"> </w:t>
      </w:r>
      <w:r w:rsidR="008847D4" w:rsidRPr="00463FEA">
        <w:t>განმცხადებლებისგან.</w:t>
      </w:r>
      <w:r w:rsidR="008847D4" w:rsidRPr="00463FEA">
        <w:rPr>
          <w:spacing w:val="1"/>
        </w:rPr>
        <w:t xml:space="preserve"> </w:t>
      </w:r>
    </w:p>
    <w:p w14:paraId="5730DEAD" w14:textId="77777777" w:rsidR="00F73DD6" w:rsidRDefault="00F73DD6" w:rsidP="00F957C9">
      <w:pPr>
        <w:pStyle w:val="BodyText"/>
        <w:spacing w:before="1"/>
        <w:ind w:right="70"/>
        <w:jc w:val="both"/>
        <w:rPr>
          <w:spacing w:val="1"/>
        </w:rPr>
      </w:pPr>
    </w:p>
    <w:p w14:paraId="7F3A521D" w14:textId="1E374A8F" w:rsidR="000E3582" w:rsidRDefault="009F052C" w:rsidP="00F957C9">
      <w:pPr>
        <w:pStyle w:val="BodyText"/>
        <w:spacing w:before="1"/>
        <w:ind w:right="70"/>
        <w:jc w:val="both"/>
      </w:pPr>
      <w:r w:rsidRPr="00E556C1">
        <w:rPr>
          <w:spacing w:val="1"/>
          <w:u w:val="single"/>
        </w:rPr>
        <w:t>გამარჯვებული</w:t>
      </w:r>
      <w:r>
        <w:rPr>
          <w:spacing w:val="1"/>
        </w:rPr>
        <w:t xml:space="preserve"> </w:t>
      </w:r>
      <w:r w:rsidR="00F8173B">
        <w:t>ორგანიზაციები</w:t>
      </w:r>
      <w:r w:rsidR="008847D4" w:rsidRPr="00463FEA">
        <w:rPr>
          <w:spacing w:val="1"/>
        </w:rPr>
        <w:t xml:space="preserve"> </w:t>
      </w:r>
      <w:r w:rsidR="008847D4" w:rsidRPr="00463FEA">
        <w:t>წერილობით</w:t>
      </w:r>
      <w:r w:rsidR="008847D4" w:rsidRPr="00463FEA">
        <w:rPr>
          <w:spacing w:val="1"/>
        </w:rPr>
        <w:t xml:space="preserve"> </w:t>
      </w:r>
      <w:r w:rsidR="008847D4" w:rsidRPr="00463FEA">
        <w:t>მიიღებენ</w:t>
      </w:r>
      <w:r w:rsidR="008847D4" w:rsidRPr="00463FEA">
        <w:rPr>
          <w:spacing w:val="1"/>
        </w:rPr>
        <w:t xml:space="preserve"> </w:t>
      </w:r>
      <w:r w:rsidR="008847D4" w:rsidRPr="00463FEA">
        <w:t>ინფორმაციას</w:t>
      </w:r>
      <w:r w:rsidR="008847D4" w:rsidRPr="00463FEA">
        <w:rPr>
          <w:spacing w:val="1"/>
        </w:rPr>
        <w:t xml:space="preserve"> </w:t>
      </w:r>
      <w:r w:rsidR="008847D4" w:rsidRPr="00463FEA">
        <w:t>გრანტების</w:t>
      </w:r>
      <w:r w:rsidR="008847D4" w:rsidRPr="00463FEA">
        <w:rPr>
          <w:spacing w:val="1"/>
        </w:rPr>
        <w:t xml:space="preserve"> </w:t>
      </w:r>
      <w:r w:rsidR="008847D4" w:rsidRPr="00463FEA">
        <w:t>შეფასების კომიტეტის</w:t>
      </w:r>
      <w:r w:rsidR="008847D4" w:rsidRPr="00463FEA">
        <w:rPr>
          <w:spacing w:val="1"/>
        </w:rPr>
        <w:t xml:space="preserve"> </w:t>
      </w:r>
      <w:r w:rsidR="008847D4" w:rsidRPr="00463FEA">
        <w:t>გადაწყვეტილების</w:t>
      </w:r>
      <w:r w:rsidR="008847D4" w:rsidRPr="00463FEA">
        <w:rPr>
          <w:spacing w:val="1"/>
        </w:rPr>
        <w:t xml:space="preserve"> </w:t>
      </w:r>
      <w:r w:rsidR="008847D4" w:rsidRPr="00463FEA">
        <w:t>შესახებ.</w:t>
      </w:r>
    </w:p>
    <w:bookmarkEnd w:id="9"/>
    <w:p w14:paraId="60371C35" w14:textId="77777777" w:rsidR="000B3A14" w:rsidRDefault="000B3A14" w:rsidP="00F957C9">
      <w:pPr>
        <w:pStyle w:val="BodyText"/>
        <w:spacing w:before="1"/>
        <w:ind w:right="70"/>
        <w:jc w:val="both"/>
      </w:pPr>
    </w:p>
    <w:p w14:paraId="20C8A5B8" w14:textId="77777777" w:rsidR="00E87A9A" w:rsidRDefault="00E87A9A" w:rsidP="00F957C9">
      <w:pPr>
        <w:pStyle w:val="BodyText"/>
        <w:spacing w:before="1"/>
        <w:ind w:right="70"/>
        <w:jc w:val="both"/>
      </w:pPr>
    </w:p>
    <w:p w14:paraId="26308F18" w14:textId="396AFEFD" w:rsidR="000E3582" w:rsidRPr="002175DA" w:rsidRDefault="008847D4" w:rsidP="00F957C9">
      <w:pPr>
        <w:pStyle w:val="Heading1"/>
        <w:tabs>
          <w:tab w:val="left" w:pos="9508"/>
        </w:tabs>
        <w:spacing w:before="36" w:after="240"/>
        <w:ind w:left="0"/>
        <w:rPr>
          <w:b/>
          <w:color w:val="002060"/>
          <w:u w:val="single"/>
        </w:rPr>
      </w:pPr>
      <w:bookmarkStart w:id="10" w:name="_Toc145074221"/>
      <w:r w:rsidRPr="002175DA">
        <w:rPr>
          <w:b/>
          <w:color w:val="002060"/>
          <w:u w:val="single"/>
        </w:rPr>
        <w:t>დანართები</w:t>
      </w:r>
      <w:bookmarkEnd w:id="10"/>
      <w:r w:rsidRPr="002175DA">
        <w:rPr>
          <w:b/>
          <w:color w:val="002060"/>
          <w:u w:val="single"/>
        </w:rPr>
        <w:tab/>
      </w:r>
      <w:r w:rsidR="00C52CC6" w:rsidRPr="002175DA">
        <w:rPr>
          <w:b/>
          <w:color w:val="002060"/>
          <w:u w:val="single"/>
        </w:rPr>
        <w:t xml:space="preserve">     </w:t>
      </w:r>
    </w:p>
    <w:p w14:paraId="2FEE5513" w14:textId="10CC1B93" w:rsidR="006968CA" w:rsidRPr="00463FEA" w:rsidRDefault="008847D4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 xml:space="preserve">დანართი A. </w:t>
      </w:r>
      <w:r w:rsidR="00751C0B" w:rsidRPr="00463FEA">
        <w:rPr>
          <w:lang w:val="ka-GE"/>
        </w:rPr>
        <w:t>განაცხადის ფორმა</w:t>
      </w:r>
      <w:r w:rsidRPr="00463FEA">
        <w:rPr>
          <w:lang w:val="ka-GE"/>
        </w:rPr>
        <w:t xml:space="preserve"> </w:t>
      </w:r>
    </w:p>
    <w:p w14:paraId="65428D12" w14:textId="5085CC74" w:rsidR="000E3582" w:rsidRPr="00463FEA" w:rsidRDefault="008847D4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 xml:space="preserve">დანართი B. </w:t>
      </w:r>
      <w:r w:rsidR="001A05DA" w:rsidRPr="00463FEA">
        <w:rPr>
          <w:lang w:val="ka-GE"/>
        </w:rPr>
        <w:t xml:space="preserve">ბიუჯეტის ფორმა </w:t>
      </w:r>
    </w:p>
    <w:p w14:paraId="38016624" w14:textId="620E7928" w:rsidR="00312800" w:rsidRPr="00463FEA" w:rsidRDefault="00312800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 xml:space="preserve">დანართი </w:t>
      </w:r>
      <w:r w:rsidRPr="00463FEA">
        <w:rPr>
          <w:lang w:val="en-US"/>
        </w:rPr>
        <w:t xml:space="preserve">B.1. </w:t>
      </w:r>
      <w:r w:rsidRPr="00463FEA">
        <w:rPr>
          <w:lang w:val="ka-GE"/>
        </w:rPr>
        <w:t>ბიუჯეტის განმარტებების ფორმა</w:t>
      </w:r>
    </w:p>
    <w:p w14:paraId="06C061AC" w14:textId="7AFCAD71" w:rsidR="00FC3B6A" w:rsidRPr="00463FEA" w:rsidRDefault="006968CA" w:rsidP="00F957C9">
      <w:pPr>
        <w:pStyle w:val="ListParagraph"/>
        <w:numPr>
          <w:ilvl w:val="0"/>
          <w:numId w:val="1"/>
        </w:numPr>
        <w:spacing w:before="0"/>
        <w:ind w:left="360"/>
        <w:rPr>
          <w:lang w:val="ka-GE"/>
        </w:rPr>
      </w:pPr>
      <w:r w:rsidRPr="00463FEA">
        <w:rPr>
          <w:lang w:val="ka-GE"/>
        </w:rPr>
        <w:t xml:space="preserve">დანართი C. </w:t>
      </w:r>
      <w:r w:rsidR="00751C0B" w:rsidRPr="00463FEA">
        <w:rPr>
          <w:lang w:val="ka-GE"/>
        </w:rPr>
        <w:t>პროექტის განხორციელების გეგმა</w:t>
      </w:r>
    </w:p>
    <w:p w14:paraId="27BFEC95" w14:textId="306A33DD" w:rsidR="004D7F76" w:rsidRPr="00463FEA" w:rsidRDefault="004D7F76" w:rsidP="00F957C9">
      <w:pPr>
        <w:tabs>
          <w:tab w:val="left" w:pos="1440"/>
        </w:tabs>
        <w:rPr>
          <w:highlight w:val="yellow"/>
          <w:lang w:val="ka-GE"/>
        </w:rPr>
      </w:pPr>
    </w:p>
    <w:p w14:paraId="75546EA3" w14:textId="43255CC0" w:rsidR="004D7F76" w:rsidRDefault="004D7F76" w:rsidP="00F957C9">
      <w:pPr>
        <w:tabs>
          <w:tab w:val="left" w:pos="1440"/>
        </w:tabs>
        <w:rPr>
          <w:highlight w:val="yellow"/>
          <w:lang w:val="ka-GE"/>
        </w:rPr>
      </w:pPr>
    </w:p>
    <w:p w14:paraId="3F098872" w14:textId="77777777" w:rsidR="00BA7210" w:rsidRDefault="00BA7210" w:rsidP="00F957C9">
      <w:pPr>
        <w:tabs>
          <w:tab w:val="left" w:pos="1440"/>
        </w:tabs>
        <w:rPr>
          <w:highlight w:val="yellow"/>
          <w:lang w:val="ka-GE"/>
        </w:rPr>
      </w:pPr>
    </w:p>
    <w:sectPr w:rsidR="00BA7210">
      <w:headerReference w:type="default" r:id="rId14"/>
      <w:footerReference w:type="default" r:id="rId15"/>
      <w:pgSz w:w="12240" w:h="15840"/>
      <w:pgMar w:top="1560" w:right="1220" w:bottom="2020" w:left="1320" w:header="731" w:footer="1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8E4D4" w14:textId="77777777" w:rsidR="00C96B21" w:rsidRDefault="00C96B21">
      <w:r>
        <w:separator/>
      </w:r>
    </w:p>
  </w:endnote>
  <w:endnote w:type="continuationSeparator" w:id="0">
    <w:p w14:paraId="4E8FC6B5" w14:textId="77777777" w:rsidR="00C96B21" w:rsidRDefault="00C9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3E0F" w14:textId="77777777" w:rsidR="00F2152E" w:rsidRPr="004B2CC5" w:rsidRDefault="00F2152E" w:rsidP="00F2152E">
    <w:pPr>
      <w:spacing w:before="240" w:line="286" w:lineRule="exact"/>
      <w:ind w:left="8" w:right="9"/>
      <w:jc w:val="center"/>
      <w:rPr>
        <w:sz w:val="18"/>
        <w:szCs w:val="18"/>
      </w:rPr>
    </w:pPr>
    <w:r>
      <w:rPr>
        <w:rFonts w:ascii="Yu Gothic" w:eastAsia="Yu Gothic" w:hAnsi="Yu Gothic" w:cs="Yu Gothic" w:hint="eastAsia"/>
        <w:b/>
        <w:bCs/>
        <w:color w:val="001F5F"/>
        <w:sz w:val="18"/>
        <w:szCs w:val="18"/>
      </w:rPr>
      <w:t>USAID-</w:t>
    </w:r>
    <w:r>
      <w:rPr>
        <w:color w:val="001F5F"/>
        <w:sz w:val="18"/>
        <w:szCs w:val="18"/>
      </w:rPr>
      <w:t>ის</w:t>
    </w:r>
    <w:r>
      <w:rPr>
        <w:color w:val="001F5F"/>
        <w:spacing w:val="3"/>
        <w:sz w:val="18"/>
        <w:szCs w:val="18"/>
      </w:rPr>
      <w:t xml:space="preserve"> </w:t>
    </w:r>
    <w:r w:rsidRPr="004B2CC5">
      <w:rPr>
        <w:color w:val="001F5F"/>
        <w:sz w:val="18"/>
        <w:szCs w:val="18"/>
      </w:rPr>
      <w:t>სამოქალაქო განათლების</w:t>
    </w:r>
    <w:r w:rsidRPr="004B2CC5">
      <w:rPr>
        <w:color w:val="001F5F"/>
        <w:spacing w:val="4"/>
        <w:sz w:val="18"/>
        <w:szCs w:val="18"/>
      </w:rPr>
      <w:t xml:space="preserve"> </w:t>
    </w:r>
    <w:r w:rsidRPr="004B2CC5">
      <w:rPr>
        <w:color w:val="001F5F"/>
        <w:sz w:val="18"/>
        <w:szCs w:val="18"/>
      </w:rPr>
      <w:t>პროგრამა</w:t>
    </w:r>
  </w:p>
  <w:p w14:paraId="30BFDFF4" w14:textId="22AFDE08" w:rsidR="000E3582" w:rsidRDefault="00422E15" w:rsidP="00F2152E">
    <w:pPr>
      <w:spacing w:before="2"/>
      <w:ind w:left="9" w:right="9"/>
      <w:jc w:val="center"/>
      <w:rPr>
        <w:sz w:val="20"/>
      </w:rPr>
    </w:pPr>
    <w:r>
      <w:rPr>
        <w:color w:val="001F5F"/>
        <w:sz w:val="16"/>
        <w:szCs w:val="16"/>
        <w:lang w:val="ka-GE"/>
      </w:rPr>
      <w:t>მოთხოვნა საგრანტო განაცხადზე</w:t>
    </w:r>
    <w:r w:rsidR="00F2152E" w:rsidRPr="004B2CC5">
      <w:rPr>
        <w:color w:val="001F5F"/>
        <w:spacing w:val="-3"/>
        <w:sz w:val="16"/>
        <w:szCs w:val="16"/>
      </w:rPr>
      <w:t xml:space="preserve"> </w:t>
    </w:r>
    <w:r w:rsidR="00F2152E" w:rsidRPr="004B2CC5">
      <w:rPr>
        <w:color w:val="001F5F"/>
        <w:sz w:val="16"/>
        <w:szCs w:val="16"/>
      </w:rPr>
      <w:t>|</w:t>
    </w:r>
    <w:r w:rsidR="00F2152E" w:rsidRPr="004B2CC5">
      <w:rPr>
        <w:color w:val="001F5F"/>
        <w:sz w:val="16"/>
        <w:szCs w:val="16"/>
        <w:lang w:val="ka-GE"/>
      </w:rPr>
      <w:t xml:space="preserve"> </w:t>
    </w:r>
    <w:r w:rsidR="00076DA2" w:rsidRPr="004B2CC5">
      <w:rPr>
        <w:color w:val="001F5F"/>
        <w:spacing w:val="-3"/>
        <w:sz w:val="16"/>
        <w:szCs w:val="16"/>
      </w:rPr>
      <w:t>RFA</w:t>
    </w:r>
    <w:r w:rsidR="00F2152E" w:rsidRPr="004B2CC5">
      <w:rPr>
        <w:color w:val="001F5F"/>
        <w:spacing w:val="-3"/>
        <w:sz w:val="16"/>
        <w:szCs w:val="16"/>
      </w:rPr>
      <w:t xml:space="preserve"> </w:t>
    </w:r>
    <w:r w:rsidR="005B25B0" w:rsidRPr="005B25B0">
      <w:rPr>
        <w:color w:val="001F5F"/>
        <w:sz w:val="16"/>
        <w:szCs w:val="16"/>
      </w:rPr>
      <w:t>007-YO-03-G-2024</w:t>
    </w:r>
    <w:r w:rsidR="00456CF2" w:rsidRPr="004B2CC5"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19608BA4" wp14:editId="057E8AB7">
              <wp:simplePos x="0" y="0"/>
              <wp:positionH relativeFrom="page">
                <wp:posOffset>6750050</wp:posOffset>
              </wp:positionH>
              <wp:positionV relativeFrom="page">
                <wp:posOffset>9199880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D31A3" w14:textId="59A3B277" w:rsidR="000E3582" w:rsidRDefault="008847D4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A9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08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1.5pt;margin-top:724.4pt;width:11.6pt;height:13.0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awpQ7iAAAADwEAAA8AAAAAAAAAAAAAAAAALwQAAGRycy9kb3ducmV2LnhtbFBLBQYAAAAABAAE&#10;APMAAAA+BQAAAAA=&#10;" filled="f" stroked="f">
              <v:textbox inset="0,0,0,0">
                <w:txbxContent>
                  <w:p w14:paraId="30AD31A3" w14:textId="59A3B277" w:rsidR="000E3582" w:rsidRDefault="008847D4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5A9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DD9B" w14:textId="77777777" w:rsidR="00C96B21" w:rsidRDefault="00C96B21">
      <w:r>
        <w:separator/>
      </w:r>
    </w:p>
  </w:footnote>
  <w:footnote w:type="continuationSeparator" w:id="0">
    <w:p w14:paraId="7CBB5BFE" w14:textId="77777777" w:rsidR="00C96B21" w:rsidRDefault="00C96B21">
      <w:r>
        <w:continuationSeparator/>
      </w:r>
    </w:p>
  </w:footnote>
  <w:footnote w:id="1">
    <w:p w14:paraId="1144C2F9" w14:textId="032B0A1D" w:rsidR="00D94ECD" w:rsidRPr="00463FEA" w:rsidRDefault="00D94ECD" w:rsidP="00D94ECD">
      <w:pPr>
        <w:pStyle w:val="BodyText"/>
        <w:spacing w:before="1"/>
        <w:ind w:right="70"/>
        <w:jc w:val="both"/>
      </w:pPr>
      <w:r w:rsidRPr="00CE747C">
        <w:rPr>
          <w:rStyle w:val="FootnoteReference"/>
        </w:rPr>
        <w:footnoteRef/>
      </w:r>
      <w:r w:rsidRPr="00CE747C">
        <w:t xml:space="preserve"> </w:t>
      </w:r>
      <w:r w:rsidRPr="00CE747C">
        <w:rPr>
          <w:sz w:val="16"/>
          <w:szCs w:val="16"/>
        </w:rPr>
        <w:t xml:space="preserve">PH International არ არის პასუხისმგებელი აშშ დოლარსა და ლარს შორის კურსთა </w:t>
      </w:r>
      <w:r w:rsidRPr="00CE747C">
        <w:rPr>
          <w:sz w:val="16"/>
          <w:szCs w:val="16"/>
          <w:lang w:val="ka-GE"/>
        </w:rPr>
        <w:t>ცვლილებით</w:t>
      </w:r>
      <w:r w:rsidRPr="00CE747C">
        <w:rPr>
          <w:sz w:val="16"/>
          <w:szCs w:val="16"/>
        </w:rPr>
        <w:t xml:space="preserve"> გამოწვეულ სხვაობ</w:t>
      </w:r>
      <w:r w:rsidR="00213FB8" w:rsidRPr="00CE747C">
        <w:rPr>
          <w:sz w:val="16"/>
          <w:szCs w:val="16"/>
          <w:lang w:val="ka-GE"/>
        </w:rPr>
        <w:t>ა</w:t>
      </w:r>
      <w:r w:rsidRPr="00CE747C">
        <w:rPr>
          <w:sz w:val="16"/>
          <w:szCs w:val="16"/>
        </w:rPr>
        <w:t>ზე.</w:t>
      </w:r>
      <w:r w:rsidRPr="00213FB8">
        <w:rPr>
          <w:sz w:val="16"/>
          <w:szCs w:val="16"/>
        </w:rPr>
        <w:t xml:space="preserve">  </w:t>
      </w:r>
    </w:p>
    <w:p w14:paraId="55C78984" w14:textId="15F883C8" w:rsidR="00D94ECD" w:rsidRPr="00D94ECD" w:rsidRDefault="00D94ECD">
      <w:pPr>
        <w:pStyle w:val="FootnoteText"/>
        <w:rPr>
          <w:lang w:val="ka-G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0354" w14:textId="0E9B50E6" w:rsidR="000E3582" w:rsidRDefault="00AB3517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3594CBBB" wp14:editId="777B3841">
          <wp:simplePos x="0" y="0"/>
          <wp:positionH relativeFrom="margin">
            <wp:align>right</wp:align>
          </wp:positionH>
          <wp:positionV relativeFrom="page">
            <wp:posOffset>353891</wp:posOffset>
          </wp:positionV>
          <wp:extent cx="2480943" cy="44767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0943" cy="447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695474AC" wp14:editId="1E772E11">
          <wp:simplePos x="0" y="0"/>
          <wp:positionH relativeFrom="margin">
            <wp:align>left</wp:align>
          </wp:positionH>
          <wp:positionV relativeFrom="page">
            <wp:posOffset>363220</wp:posOffset>
          </wp:positionV>
          <wp:extent cx="1402714" cy="420368"/>
          <wp:effectExtent l="0" t="0" r="762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2714" cy="42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8E3"/>
    <w:multiLevelType w:val="hybridMultilevel"/>
    <w:tmpl w:val="C78CC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A1B"/>
    <w:multiLevelType w:val="hybridMultilevel"/>
    <w:tmpl w:val="7862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B05D9"/>
    <w:multiLevelType w:val="hybridMultilevel"/>
    <w:tmpl w:val="2F842354"/>
    <w:lvl w:ilvl="0" w:tplc="04090005">
      <w:start w:val="1"/>
      <w:numFmt w:val="bullet"/>
      <w:lvlText w:val=""/>
      <w:lvlJc w:val="left"/>
      <w:pPr>
        <w:ind w:left="480" w:hanging="361"/>
      </w:pPr>
      <w:rPr>
        <w:rFonts w:ascii="Wingdings" w:hAnsi="Wingdings" w:hint="default"/>
        <w:w w:val="100"/>
        <w:sz w:val="22"/>
        <w:szCs w:val="22"/>
        <w:lang w:val="ga" w:eastAsia="en-US" w:bidi="ar-SA"/>
      </w:rPr>
    </w:lvl>
    <w:lvl w:ilvl="1" w:tplc="893093CC">
      <w:numFmt w:val="bullet"/>
      <w:lvlText w:val="•"/>
      <w:lvlJc w:val="left"/>
      <w:pPr>
        <w:ind w:left="1402" w:hanging="361"/>
      </w:pPr>
      <w:rPr>
        <w:rFonts w:hint="default"/>
        <w:lang w:val="ga" w:eastAsia="en-US" w:bidi="ar-SA"/>
      </w:rPr>
    </w:lvl>
    <w:lvl w:ilvl="2" w:tplc="6F1E2A26">
      <w:numFmt w:val="bullet"/>
      <w:lvlText w:val="•"/>
      <w:lvlJc w:val="left"/>
      <w:pPr>
        <w:ind w:left="2324" w:hanging="361"/>
      </w:pPr>
      <w:rPr>
        <w:rFonts w:hint="default"/>
        <w:lang w:val="ga" w:eastAsia="en-US" w:bidi="ar-SA"/>
      </w:rPr>
    </w:lvl>
    <w:lvl w:ilvl="3" w:tplc="563EFB38">
      <w:numFmt w:val="bullet"/>
      <w:lvlText w:val="•"/>
      <w:lvlJc w:val="left"/>
      <w:pPr>
        <w:ind w:left="3246" w:hanging="361"/>
      </w:pPr>
      <w:rPr>
        <w:rFonts w:hint="default"/>
        <w:lang w:val="ga" w:eastAsia="en-US" w:bidi="ar-SA"/>
      </w:rPr>
    </w:lvl>
    <w:lvl w:ilvl="4" w:tplc="311C6BD4">
      <w:numFmt w:val="bullet"/>
      <w:lvlText w:val="•"/>
      <w:lvlJc w:val="left"/>
      <w:pPr>
        <w:ind w:left="4168" w:hanging="361"/>
      </w:pPr>
      <w:rPr>
        <w:rFonts w:hint="default"/>
        <w:lang w:val="ga" w:eastAsia="en-US" w:bidi="ar-SA"/>
      </w:rPr>
    </w:lvl>
    <w:lvl w:ilvl="5" w:tplc="290AAB02">
      <w:numFmt w:val="bullet"/>
      <w:lvlText w:val="•"/>
      <w:lvlJc w:val="left"/>
      <w:pPr>
        <w:ind w:left="5090" w:hanging="361"/>
      </w:pPr>
      <w:rPr>
        <w:rFonts w:hint="default"/>
        <w:lang w:val="ga" w:eastAsia="en-US" w:bidi="ar-SA"/>
      </w:rPr>
    </w:lvl>
    <w:lvl w:ilvl="6" w:tplc="E4566980">
      <w:numFmt w:val="bullet"/>
      <w:lvlText w:val="•"/>
      <w:lvlJc w:val="left"/>
      <w:pPr>
        <w:ind w:left="6012" w:hanging="361"/>
      </w:pPr>
      <w:rPr>
        <w:rFonts w:hint="default"/>
        <w:lang w:val="ga" w:eastAsia="en-US" w:bidi="ar-SA"/>
      </w:rPr>
    </w:lvl>
    <w:lvl w:ilvl="7" w:tplc="C6B81496">
      <w:numFmt w:val="bullet"/>
      <w:lvlText w:val="•"/>
      <w:lvlJc w:val="left"/>
      <w:pPr>
        <w:ind w:left="6934" w:hanging="361"/>
      </w:pPr>
      <w:rPr>
        <w:rFonts w:hint="default"/>
        <w:lang w:val="ga" w:eastAsia="en-US" w:bidi="ar-SA"/>
      </w:rPr>
    </w:lvl>
    <w:lvl w:ilvl="8" w:tplc="44C22ECC">
      <w:numFmt w:val="bullet"/>
      <w:lvlText w:val="•"/>
      <w:lvlJc w:val="left"/>
      <w:pPr>
        <w:ind w:left="7856" w:hanging="361"/>
      </w:pPr>
      <w:rPr>
        <w:rFonts w:hint="default"/>
        <w:lang w:val="ga" w:eastAsia="en-US" w:bidi="ar-SA"/>
      </w:rPr>
    </w:lvl>
  </w:abstractNum>
  <w:abstractNum w:abstractNumId="3" w15:restartNumberingAfterBreak="0">
    <w:nsid w:val="2DF8492F"/>
    <w:multiLevelType w:val="hybridMultilevel"/>
    <w:tmpl w:val="92D476F0"/>
    <w:lvl w:ilvl="0" w:tplc="363AB4D2">
      <w:numFmt w:val="bullet"/>
      <w:lvlText w:val=""/>
      <w:lvlJc w:val="left"/>
      <w:pPr>
        <w:ind w:left="479" w:hanging="361"/>
      </w:pPr>
      <w:rPr>
        <w:rFonts w:ascii="Wingdings" w:eastAsia="Wingdings" w:hAnsi="Wingdings" w:cs="Wingdings" w:hint="default"/>
        <w:w w:val="100"/>
        <w:sz w:val="22"/>
        <w:szCs w:val="22"/>
        <w:lang w:val="ga" w:eastAsia="en-US" w:bidi="ar-SA"/>
      </w:rPr>
    </w:lvl>
    <w:lvl w:ilvl="1" w:tplc="66728994">
      <w:numFmt w:val="bullet"/>
      <w:lvlText w:val="•"/>
      <w:lvlJc w:val="left"/>
      <w:pPr>
        <w:ind w:left="1402" w:hanging="361"/>
      </w:pPr>
      <w:rPr>
        <w:rFonts w:hint="default"/>
        <w:lang w:val="ga" w:eastAsia="en-US" w:bidi="ar-SA"/>
      </w:rPr>
    </w:lvl>
    <w:lvl w:ilvl="2" w:tplc="6FACAB66">
      <w:numFmt w:val="bullet"/>
      <w:lvlText w:val="•"/>
      <w:lvlJc w:val="left"/>
      <w:pPr>
        <w:ind w:left="2324" w:hanging="361"/>
      </w:pPr>
      <w:rPr>
        <w:rFonts w:hint="default"/>
        <w:lang w:val="ga" w:eastAsia="en-US" w:bidi="ar-SA"/>
      </w:rPr>
    </w:lvl>
    <w:lvl w:ilvl="3" w:tplc="E918D604">
      <w:numFmt w:val="bullet"/>
      <w:lvlText w:val="•"/>
      <w:lvlJc w:val="left"/>
      <w:pPr>
        <w:ind w:left="3246" w:hanging="361"/>
      </w:pPr>
      <w:rPr>
        <w:rFonts w:hint="default"/>
        <w:lang w:val="ga" w:eastAsia="en-US" w:bidi="ar-SA"/>
      </w:rPr>
    </w:lvl>
    <w:lvl w:ilvl="4" w:tplc="0310FA9A">
      <w:numFmt w:val="bullet"/>
      <w:lvlText w:val="•"/>
      <w:lvlJc w:val="left"/>
      <w:pPr>
        <w:ind w:left="4168" w:hanging="361"/>
      </w:pPr>
      <w:rPr>
        <w:rFonts w:hint="default"/>
        <w:lang w:val="ga" w:eastAsia="en-US" w:bidi="ar-SA"/>
      </w:rPr>
    </w:lvl>
    <w:lvl w:ilvl="5" w:tplc="A6823A04">
      <w:numFmt w:val="bullet"/>
      <w:lvlText w:val="•"/>
      <w:lvlJc w:val="left"/>
      <w:pPr>
        <w:ind w:left="5090" w:hanging="361"/>
      </w:pPr>
      <w:rPr>
        <w:rFonts w:hint="default"/>
        <w:lang w:val="ga" w:eastAsia="en-US" w:bidi="ar-SA"/>
      </w:rPr>
    </w:lvl>
    <w:lvl w:ilvl="6" w:tplc="399A21FA">
      <w:numFmt w:val="bullet"/>
      <w:lvlText w:val="•"/>
      <w:lvlJc w:val="left"/>
      <w:pPr>
        <w:ind w:left="6012" w:hanging="361"/>
      </w:pPr>
      <w:rPr>
        <w:rFonts w:hint="default"/>
        <w:lang w:val="ga" w:eastAsia="en-US" w:bidi="ar-SA"/>
      </w:rPr>
    </w:lvl>
    <w:lvl w:ilvl="7" w:tplc="F57891B0">
      <w:numFmt w:val="bullet"/>
      <w:lvlText w:val="•"/>
      <w:lvlJc w:val="left"/>
      <w:pPr>
        <w:ind w:left="6934" w:hanging="361"/>
      </w:pPr>
      <w:rPr>
        <w:rFonts w:hint="default"/>
        <w:lang w:val="ga" w:eastAsia="en-US" w:bidi="ar-SA"/>
      </w:rPr>
    </w:lvl>
    <w:lvl w:ilvl="8" w:tplc="8DEC43DC">
      <w:numFmt w:val="bullet"/>
      <w:lvlText w:val="•"/>
      <w:lvlJc w:val="left"/>
      <w:pPr>
        <w:ind w:left="7856" w:hanging="361"/>
      </w:pPr>
      <w:rPr>
        <w:rFonts w:hint="default"/>
        <w:lang w:val="ga" w:eastAsia="en-US" w:bidi="ar-SA"/>
      </w:rPr>
    </w:lvl>
  </w:abstractNum>
  <w:abstractNum w:abstractNumId="4" w15:restartNumberingAfterBreak="0">
    <w:nsid w:val="36127F04"/>
    <w:multiLevelType w:val="multilevel"/>
    <w:tmpl w:val="0FB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71BD6"/>
    <w:multiLevelType w:val="hybridMultilevel"/>
    <w:tmpl w:val="206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70438"/>
    <w:multiLevelType w:val="hybridMultilevel"/>
    <w:tmpl w:val="24820B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A46FCD"/>
    <w:multiLevelType w:val="hybridMultilevel"/>
    <w:tmpl w:val="BFF0F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g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62A01"/>
    <w:multiLevelType w:val="multilevel"/>
    <w:tmpl w:val="5A4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DD466E"/>
    <w:multiLevelType w:val="hybridMultilevel"/>
    <w:tmpl w:val="36D610F6"/>
    <w:lvl w:ilvl="0" w:tplc="04090005">
      <w:start w:val="1"/>
      <w:numFmt w:val="bullet"/>
      <w:lvlText w:val=""/>
      <w:lvlJc w:val="left"/>
      <w:pPr>
        <w:ind w:left="480" w:hanging="361"/>
      </w:pPr>
      <w:rPr>
        <w:rFonts w:ascii="Wingdings" w:hAnsi="Wingdings" w:hint="default"/>
        <w:w w:val="100"/>
        <w:sz w:val="22"/>
        <w:szCs w:val="22"/>
        <w:lang w:val="ga" w:eastAsia="en-US" w:bidi="ar-SA"/>
      </w:rPr>
    </w:lvl>
    <w:lvl w:ilvl="1" w:tplc="893093CC">
      <w:numFmt w:val="bullet"/>
      <w:lvlText w:val="•"/>
      <w:lvlJc w:val="left"/>
      <w:pPr>
        <w:ind w:left="1402" w:hanging="361"/>
      </w:pPr>
      <w:rPr>
        <w:rFonts w:hint="default"/>
        <w:lang w:val="ga" w:eastAsia="en-US" w:bidi="ar-SA"/>
      </w:rPr>
    </w:lvl>
    <w:lvl w:ilvl="2" w:tplc="6F1E2A26">
      <w:numFmt w:val="bullet"/>
      <w:lvlText w:val="•"/>
      <w:lvlJc w:val="left"/>
      <w:pPr>
        <w:ind w:left="2324" w:hanging="361"/>
      </w:pPr>
      <w:rPr>
        <w:rFonts w:hint="default"/>
        <w:lang w:val="ga" w:eastAsia="en-US" w:bidi="ar-SA"/>
      </w:rPr>
    </w:lvl>
    <w:lvl w:ilvl="3" w:tplc="563EFB38">
      <w:numFmt w:val="bullet"/>
      <w:lvlText w:val="•"/>
      <w:lvlJc w:val="left"/>
      <w:pPr>
        <w:ind w:left="3246" w:hanging="361"/>
      </w:pPr>
      <w:rPr>
        <w:rFonts w:hint="default"/>
        <w:lang w:val="ga" w:eastAsia="en-US" w:bidi="ar-SA"/>
      </w:rPr>
    </w:lvl>
    <w:lvl w:ilvl="4" w:tplc="311C6BD4">
      <w:numFmt w:val="bullet"/>
      <w:lvlText w:val="•"/>
      <w:lvlJc w:val="left"/>
      <w:pPr>
        <w:ind w:left="4168" w:hanging="361"/>
      </w:pPr>
      <w:rPr>
        <w:rFonts w:hint="default"/>
        <w:lang w:val="ga" w:eastAsia="en-US" w:bidi="ar-SA"/>
      </w:rPr>
    </w:lvl>
    <w:lvl w:ilvl="5" w:tplc="290AAB02">
      <w:numFmt w:val="bullet"/>
      <w:lvlText w:val="•"/>
      <w:lvlJc w:val="left"/>
      <w:pPr>
        <w:ind w:left="5090" w:hanging="361"/>
      </w:pPr>
      <w:rPr>
        <w:rFonts w:hint="default"/>
        <w:lang w:val="ga" w:eastAsia="en-US" w:bidi="ar-SA"/>
      </w:rPr>
    </w:lvl>
    <w:lvl w:ilvl="6" w:tplc="E4566980">
      <w:numFmt w:val="bullet"/>
      <w:lvlText w:val="•"/>
      <w:lvlJc w:val="left"/>
      <w:pPr>
        <w:ind w:left="6012" w:hanging="361"/>
      </w:pPr>
      <w:rPr>
        <w:rFonts w:hint="default"/>
        <w:lang w:val="ga" w:eastAsia="en-US" w:bidi="ar-SA"/>
      </w:rPr>
    </w:lvl>
    <w:lvl w:ilvl="7" w:tplc="C6B81496">
      <w:numFmt w:val="bullet"/>
      <w:lvlText w:val="•"/>
      <w:lvlJc w:val="left"/>
      <w:pPr>
        <w:ind w:left="6934" w:hanging="361"/>
      </w:pPr>
      <w:rPr>
        <w:rFonts w:hint="default"/>
        <w:lang w:val="ga" w:eastAsia="en-US" w:bidi="ar-SA"/>
      </w:rPr>
    </w:lvl>
    <w:lvl w:ilvl="8" w:tplc="44C22ECC">
      <w:numFmt w:val="bullet"/>
      <w:lvlText w:val="•"/>
      <w:lvlJc w:val="left"/>
      <w:pPr>
        <w:ind w:left="7856" w:hanging="361"/>
      </w:pPr>
      <w:rPr>
        <w:rFonts w:hint="default"/>
        <w:lang w:val="ga" w:eastAsia="en-US" w:bidi="ar-SA"/>
      </w:rPr>
    </w:lvl>
  </w:abstractNum>
  <w:abstractNum w:abstractNumId="10" w15:restartNumberingAfterBreak="0">
    <w:nsid w:val="5D9B418F"/>
    <w:multiLevelType w:val="hybridMultilevel"/>
    <w:tmpl w:val="9578AA3E"/>
    <w:lvl w:ilvl="0" w:tplc="BFEE9CF8">
      <w:numFmt w:val="bullet"/>
      <w:lvlText w:val="●"/>
      <w:lvlJc w:val="left"/>
      <w:pPr>
        <w:ind w:left="479" w:hanging="361"/>
      </w:pPr>
      <w:rPr>
        <w:rFonts w:ascii="Calibri" w:eastAsia="Calibri" w:hAnsi="Calibri" w:cs="Calibri" w:hint="default"/>
        <w:w w:val="100"/>
        <w:sz w:val="22"/>
        <w:szCs w:val="22"/>
        <w:lang w:val="ga" w:eastAsia="en-US" w:bidi="ar-SA"/>
      </w:rPr>
    </w:lvl>
    <w:lvl w:ilvl="1" w:tplc="74BCB41A">
      <w:numFmt w:val="bullet"/>
      <w:lvlText w:val="•"/>
      <w:lvlJc w:val="left"/>
      <w:pPr>
        <w:ind w:left="1402" w:hanging="361"/>
      </w:pPr>
      <w:rPr>
        <w:rFonts w:hint="default"/>
        <w:lang w:val="ga" w:eastAsia="en-US" w:bidi="ar-SA"/>
      </w:rPr>
    </w:lvl>
    <w:lvl w:ilvl="2" w:tplc="BC40903A">
      <w:numFmt w:val="bullet"/>
      <w:lvlText w:val="•"/>
      <w:lvlJc w:val="left"/>
      <w:pPr>
        <w:ind w:left="2324" w:hanging="361"/>
      </w:pPr>
      <w:rPr>
        <w:rFonts w:hint="default"/>
        <w:lang w:val="ga" w:eastAsia="en-US" w:bidi="ar-SA"/>
      </w:rPr>
    </w:lvl>
    <w:lvl w:ilvl="3" w:tplc="A6CA3B30">
      <w:numFmt w:val="bullet"/>
      <w:lvlText w:val="•"/>
      <w:lvlJc w:val="left"/>
      <w:pPr>
        <w:ind w:left="3246" w:hanging="361"/>
      </w:pPr>
      <w:rPr>
        <w:rFonts w:hint="default"/>
        <w:lang w:val="ga" w:eastAsia="en-US" w:bidi="ar-SA"/>
      </w:rPr>
    </w:lvl>
    <w:lvl w:ilvl="4" w:tplc="24041248">
      <w:numFmt w:val="bullet"/>
      <w:lvlText w:val="•"/>
      <w:lvlJc w:val="left"/>
      <w:pPr>
        <w:ind w:left="4168" w:hanging="361"/>
      </w:pPr>
      <w:rPr>
        <w:rFonts w:hint="default"/>
        <w:lang w:val="ga" w:eastAsia="en-US" w:bidi="ar-SA"/>
      </w:rPr>
    </w:lvl>
    <w:lvl w:ilvl="5" w:tplc="CCB276D8">
      <w:numFmt w:val="bullet"/>
      <w:lvlText w:val="•"/>
      <w:lvlJc w:val="left"/>
      <w:pPr>
        <w:ind w:left="5090" w:hanging="361"/>
      </w:pPr>
      <w:rPr>
        <w:rFonts w:hint="default"/>
        <w:lang w:val="ga" w:eastAsia="en-US" w:bidi="ar-SA"/>
      </w:rPr>
    </w:lvl>
    <w:lvl w:ilvl="6" w:tplc="AFBE93BA">
      <w:numFmt w:val="bullet"/>
      <w:lvlText w:val="•"/>
      <w:lvlJc w:val="left"/>
      <w:pPr>
        <w:ind w:left="6012" w:hanging="361"/>
      </w:pPr>
      <w:rPr>
        <w:rFonts w:hint="default"/>
        <w:lang w:val="ga" w:eastAsia="en-US" w:bidi="ar-SA"/>
      </w:rPr>
    </w:lvl>
    <w:lvl w:ilvl="7" w:tplc="B4F6E6BC">
      <w:numFmt w:val="bullet"/>
      <w:lvlText w:val="•"/>
      <w:lvlJc w:val="left"/>
      <w:pPr>
        <w:ind w:left="6934" w:hanging="361"/>
      </w:pPr>
      <w:rPr>
        <w:rFonts w:hint="default"/>
        <w:lang w:val="ga" w:eastAsia="en-US" w:bidi="ar-SA"/>
      </w:rPr>
    </w:lvl>
    <w:lvl w:ilvl="8" w:tplc="68588762">
      <w:numFmt w:val="bullet"/>
      <w:lvlText w:val="•"/>
      <w:lvlJc w:val="left"/>
      <w:pPr>
        <w:ind w:left="7856" w:hanging="361"/>
      </w:pPr>
      <w:rPr>
        <w:rFonts w:hint="default"/>
        <w:lang w:val="ga" w:eastAsia="en-US" w:bidi="ar-SA"/>
      </w:rPr>
    </w:lvl>
  </w:abstractNum>
  <w:abstractNum w:abstractNumId="11" w15:restartNumberingAfterBreak="0">
    <w:nsid w:val="5F32463B"/>
    <w:multiLevelType w:val="hybridMultilevel"/>
    <w:tmpl w:val="25860F7E"/>
    <w:lvl w:ilvl="0" w:tplc="04090005">
      <w:start w:val="1"/>
      <w:numFmt w:val="bullet"/>
      <w:lvlText w:val=""/>
      <w:lvlJc w:val="left"/>
      <w:pPr>
        <w:ind w:left="480" w:hanging="361"/>
      </w:pPr>
      <w:rPr>
        <w:rFonts w:ascii="Wingdings" w:hAnsi="Wingdings" w:hint="default"/>
        <w:w w:val="100"/>
        <w:sz w:val="22"/>
        <w:szCs w:val="22"/>
        <w:lang w:val="ga" w:eastAsia="en-US" w:bidi="ar-SA"/>
      </w:rPr>
    </w:lvl>
    <w:lvl w:ilvl="1" w:tplc="893093CC">
      <w:numFmt w:val="bullet"/>
      <w:lvlText w:val="•"/>
      <w:lvlJc w:val="left"/>
      <w:pPr>
        <w:ind w:left="1402" w:hanging="361"/>
      </w:pPr>
      <w:rPr>
        <w:rFonts w:hint="default"/>
        <w:lang w:val="ga" w:eastAsia="en-US" w:bidi="ar-SA"/>
      </w:rPr>
    </w:lvl>
    <w:lvl w:ilvl="2" w:tplc="6F1E2A26">
      <w:numFmt w:val="bullet"/>
      <w:lvlText w:val="•"/>
      <w:lvlJc w:val="left"/>
      <w:pPr>
        <w:ind w:left="2324" w:hanging="361"/>
      </w:pPr>
      <w:rPr>
        <w:rFonts w:hint="default"/>
        <w:lang w:val="ga" w:eastAsia="en-US" w:bidi="ar-SA"/>
      </w:rPr>
    </w:lvl>
    <w:lvl w:ilvl="3" w:tplc="563EFB38">
      <w:numFmt w:val="bullet"/>
      <w:lvlText w:val="•"/>
      <w:lvlJc w:val="left"/>
      <w:pPr>
        <w:ind w:left="3246" w:hanging="361"/>
      </w:pPr>
      <w:rPr>
        <w:rFonts w:hint="default"/>
        <w:lang w:val="ga" w:eastAsia="en-US" w:bidi="ar-SA"/>
      </w:rPr>
    </w:lvl>
    <w:lvl w:ilvl="4" w:tplc="311C6BD4">
      <w:numFmt w:val="bullet"/>
      <w:lvlText w:val="•"/>
      <w:lvlJc w:val="left"/>
      <w:pPr>
        <w:ind w:left="4168" w:hanging="361"/>
      </w:pPr>
      <w:rPr>
        <w:rFonts w:hint="default"/>
        <w:lang w:val="ga" w:eastAsia="en-US" w:bidi="ar-SA"/>
      </w:rPr>
    </w:lvl>
    <w:lvl w:ilvl="5" w:tplc="290AAB02">
      <w:numFmt w:val="bullet"/>
      <w:lvlText w:val="•"/>
      <w:lvlJc w:val="left"/>
      <w:pPr>
        <w:ind w:left="5090" w:hanging="361"/>
      </w:pPr>
      <w:rPr>
        <w:rFonts w:hint="default"/>
        <w:lang w:val="ga" w:eastAsia="en-US" w:bidi="ar-SA"/>
      </w:rPr>
    </w:lvl>
    <w:lvl w:ilvl="6" w:tplc="E4566980">
      <w:numFmt w:val="bullet"/>
      <w:lvlText w:val="•"/>
      <w:lvlJc w:val="left"/>
      <w:pPr>
        <w:ind w:left="6012" w:hanging="361"/>
      </w:pPr>
      <w:rPr>
        <w:rFonts w:hint="default"/>
        <w:lang w:val="ga" w:eastAsia="en-US" w:bidi="ar-SA"/>
      </w:rPr>
    </w:lvl>
    <w:lvl w:ilvl="7" w:tplc="C6B81496">
      <w:numFmt w:val="bullet"/>
      <w:lvlText w:val="•"/>
      <w:lvlJc w:val="left"/>
      <w:pPr>
        <w:ind w:left="6934" w:hanging="361"/>
      </w:pPr>
      <w:rPr>
        <w:rFonts w:hint="default"/>
        <w:lang w:val="ga" w:eastAsia="en-US" w:bidi="ar-SA"/>
      </w:rPr>
    </w:lvl>
    <w:lvl w:ilvl="8" w:tplc="44C22ECC">
      <w:numFmt w:val="bullet"/>
      <w:lvlText w:val="•"/>
      <w:lvlJc w:val="left"/>
      <w:pPr>
        <w:ind w:left="7856" w:hanging="361"/>
      </w:pPr>
      <w:rPr>
        <w:rFonts w:hint="default"/>
        <w:lang w:val="ga" w:eastAsia="en-US" w:bidi="ar-SA"/>
      </w:rPr>
    </w:lvl>
  </w:abstractNum>
  <w:abstractNum w:abstractNumId="12" w15:restartNumberingAfterBreak="0">
    <w:nsid w:val="616C49C4"/>
    <w:multiLevelType w:val="hybridMultilevel"/>
    <w:tmpl w:val="5AD4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5761"/>
    <w:multiLevelType w:val="hybridMultilevel"/>
    <w:tmpl w:val="B98E29A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6E603A23"/>
    <w:multiLevelType w:val="hybridMultilevel"/>
    <w:tmpl w:val="2734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13121"/>
    <w:multiLevelType w:val="hybridMultilevel"/>
    <w:tmpl w:val="1B24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9362D"/>
    <w:multiLevelType w:val="hybridMultilevel"/>
    <w:tmpl w:val="3E4AF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6EC0"/>
    <w:multiLevelType w:val="hybridMultilevel"/>
    <w:tmpl w:val="10FE5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A6029"/>
    <w:multiLevelType w:val="multilevel"/>
    <w:tmpl w:val="C2B08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7169707">
    <w:abstractNumId w:val="11"/>
  </w:num>
  <w:num w:numId="2" w16cid:durableId="932933299">
    <w:abstractNumId w:val="10"/>
  </w:num>
  <w:num w:numId="3" w16cid:durableId="1989439529">
    <w:abstractNumId w:val="3"/>
  </w:num>
  <w:num w:numId="4" w16cid:durableId="932322970">
    <w:abstractNumId w:val="8"/>
  </w:num>
  <w:num w:numId="5" w16cid:durableId="1583220057">
    <w:abstractNumId w:val="0"/>
  </w:num>
  <w:num w:numId="6" w16cid:durableId="1589656446">
    <w:abstractNumId w:val="16"/>
  </w:num>
  <w:num w:numId="7" w16cid:durableId="1142886689">
    <w:abstractNumId w:val="1"/>
  </w:num>
  <w:num w:numId="8" w16cid:durableId="666443378">
    <w:abstractNumId w:val="2"/>
  </w:num>
  <w:num w:numId="9" w16cid:durableId="1070276847">
    <w:abstractNumId w:val="9"/>
  </w:num>
  <w:num w:numId="10" w16cid:durableId="96412875">
    <w:abstractNumId w:val="17"/>
  </w:num>
  <w:num w:numId="11" w16cid:durableId="177165249">
    <w:abstractNumId w:val="6"/>
  </w:num>
  <w:num w:numId="12" w16cid:durableId="121969313">
    <w:abstractNumId w:val="12"/>
  </w:num>
  <w:num w:numId="13" w16cid:durableId="1877616878">
    <w:abstractNumId w:val="7"/>
  </w:num>
  <w:num w:numId="14" w16cid:durableId="1482308989">
    <w:abstractNumId w:val="14"/>
  </w:num>
  <w:num w:numId="15" w16cid:durableId="532810145">
    <w:abstractNumId w:val="18"/>
  </w:num>
  <w:num w:numId="16" w16cid:durableId="1955288427">
    <w:abstractNumId w:val="4"/>
  </w:num>
  <w:num w:numId="17" w16cid:durableId="151876966">
    <w:abstractNumId w:val="5"/>
  </w:num>
  <w:num w:numId="18" w16cid:durableId="1716153057">
    <w:abstractNumId w:val="15"/>
  </w:num>
  <w:num w:numId="19" w16cid:durableId="1806388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82"/>
    <w:rsid w:val="000021E9"/>
    <w:rsid w:val="00005A9D"/>
    <w:rsid w:val="00005F15"/>
    <w:rsid w:val="0002042B"/>
    <w:rsid w:val="0002085F"/>
    <w:rsid w:val="0002473D"/>
    <w:rsid w:val="000253DB"/>
    <w:rsid w:val="0002710F"/>
    <w:rsid w:val="000300D1"/>
    <w:rsid w:val="0003398F"/>
    <w:rsid w:val="00047334"/>
    <w:rsid w:val="000479D5"/>
    <w:rsid w:val="00057699"/>
    <w:rsid w:val="000576E5"/>
    <w:rsid w:val="000577A3"/>
    <w:rsid w:val="00061A8E"/>
    <w:rsid w:val="00062AEB"/>
    <w:rsid w:val="000649BD"/>
    <w:rsid w:val="00066279"/>
    <w:rsid w:val="000669EE"/>
    <w:rsid w:val="00072739"/>
    <w:rsid w:val="00072A70"/>
    <w:rsid w:val="00074FF9"/>
    <w:rsid w:val="00075EEE"/>
    <w:rsid w:val="00076DA2"/>
    <w:rsid w:val="00077C1B"/>
    <w:rsid w:val="000814F6"/>
    <w:rsid w:val="00081A04"/>
    <w:rsid w:val="00087435"/>
    <w:rsid w:val="0009178E"/>
    <w:rsid w:val="00092875"/>
    <w:rsid w:val="000952CB"/>
    <w:rsid w:val="000A10E5"/>
    <w:rsid w:val="000A31AC"/>
    <w:rsid w:val="000A4B2D"/>
    <w:rsid w:val="000A56C1"/>
    <w:rsid w:val="000A58DE"/>
    <w:rsid w:val="000A7ED6"/>
    <w:rsid w:val="000B3002"/>
    <w:rsid w:val="000B3A14"/>
    <w:rsid w:val="000B75E2"/>
    <w:rsid w:val="000D345E"/>
    <w:rsid w:val="000D42DA"/>
    <w:rsid w:val="000E3582"/>
    <w:rsid w:val="000E40A1"/>
    <w:rsid w:val="000E57C0"/>
    <w:rsid w:val="000F02C3"/>
    <w:rsid w:val="000F17F6"/>
    <w:rsid w:val="000F2A1A"/>
    <w:rsid w:val="000F30A5"/>
    <w:rsid w:val="000F344D"/>
    <w:rsid w:val="000F71A4"/>
    <w:rsid w:val="001007EC"/>
    <w:rsid w:val="00107006"/>
    <w:rsid w:val="00107FBA"/>
    <w:rsid w:val="0011024D"/>
    <w:rsid w:val="00110F21"/>
    <w:rsid w:val="0011136E"/>
    <w:rsid w:val="00111405"/>
    <w:rsid w:val="00113130"/>
    <w:rsid w:val="00113FD3"/>
    <w:rsid w:val="00121D92"/>
    <w:rsid w:val="00122C64"/>
    <w:rsid w:val="00123AF1"/>
    <w:rsid w:val="00124318"/>
    <w:rsid w:val="0012466F"/>
    <w:rsid w:val="00126900"/>
    <w:rsid w:val="00127EDE"/>
    <w:rsid w:val="0013077F"/>
    <w:rsid w:val="00136FE1"/>
    <w:rsid w:val="00140098"/>
    <w:rsid w:val="00142255"/>
    <w:rsid w:val="0014259F"/>
    <w:rsid w:val="0014504C"/>
    <w:rsid w:val="0014524E"/>
    <w:rsid w:val="001466DB"/>
    <w:rsid w:val="0015014B"/>
    <w:rsid w:val="00151AF2"/>
    <w:rsid w:val="00154C53"/>
    <w:rsid w:val="0016365D"/>
    <w:rsid w:val="0016489A"/>
    <w:rsid w:val="00165AF1"/>
    <w:rsid w:val="00166821"/>
    <w:rsid w:val="0017114A"/>
    <w:rsid w:val="00175611"/>
    <w:rsid w:val="00180A29"/>
    <w:rsid w:val="001819B2"/>
    <w:rsid w:val="00195F10"/>
    <w:rsid w:val="001A05DA"/>
    <w:rsid w:val="001A3936"/>
    <w:rsid w:val="001A5D94"/>
    <w:rsid w:val="001B3BB8"/>
    <w:rsid w:val="001B41EB"/>
    <w:rsid w:val="001B51AC"/>
    <w:rsid w:val="001B6785"/>
    <w:rsid w:val="001C5B47"/>
    <w:rsid w:val="001D2291"/>
    <w:rsid w:val="001D272F"/>
    <w:rsid w:val="001D485B"/>
    <w:rsid w:val="001D5AA4"/>
    <w:rsid w:val="001E0DE0"/>
    <w:rsid w:val="001E1767"/>
    <w:rsid w:val="001E4A87"/>
    <w:rsid w:val="001E76D4"/>
    <w:rsid w:val="001E7DF3"/>
    <w:rsid w:val="001F2238"/>
    <w:rsid w:val="001F4481"/>
    <w:rsid w:val="001F6765"/>
    <w:rsid w:val="0020197B"/>
    <w:rsid w:val="002054FC"/>
    <w:rsid w:val="00206ADE"/>
    <w:rsid w:val="00207786"/>
    <w:rsid w:val="00207A8C"/>
    <w:rsid w:val="00207AC6"/>
    <w:rsid w:val="0021016B"/>
    <w:rsid w:val="0021017B"/>
    <w:rsid w:val="00213FB8"/>
    <w:rsid w:val="002166C6"/>
    <w:rsid w:val="002175DA"/>
    <w:rsid w:val="002233F9"/>
    <w:rsid w:val="00226357"/>
    <w:rsid w:val="00231068"/>
    <w:rsid w:val="00231394"/>
    <w:rsid w:val="002316FE"/>
    <w:rsid w:val="00236B19"/>
    <w:rsid w:val="00237A76"/>
    <w:rsid w:val="00240BC9"/>
    <w:rsid w:val="00241099"/>
    <w:rsid w:val="002466F7"/>
    <w:rsid w:val="00246B06"/>
    <w:rsid w:val="00246D28"/>
    <w:rsid w:val="00251D5A"/>
    <w:rsid w:val="00252174"/>
    <w:rsid w:val="00252FBF"/>
    <w:rsid w:val="00253540"/>
    <w:rsid w:val="00253A63"/>
    <w:rsid w:val="00254ED8"/>
    <w:rsid w:val="00256205"/>
    <w:rsid w:val="00256232"/>
    <w:rsid w:val="00256B5A"/>
    <w:rsid w:val="00260797"/>
    <w:rsid w:val="00262068"/>
    <w:rsid w:val="00270069"/>
    <w:rsid w:val="00271D3B"/>
    <w:rsid w:val="002745AE"/>
    <w:rsid w:val="00275347"/>
    <w:rsid w:val="002753AC"/>
    <w:rsid w:val="00277CA7"/>
    <w:rsid w:val="00282548"/>
    <w:rsid w:val="0028331D"/>
    <w:rsid w:val="00287CB6"/>
    <w:rsid w:val="00290BF7"/>
    <w:rsid w:val="00295FC4"/>
    <w:rsid w:val="002960F0"/>
    <w:rsid w:val="00296BE6"/>
    <w:rsid w:val="002A0334"/>
    <w:rsid w:val="002A1D8E"/>
    <w:rsid w:val="002A3E41"/>
    <w:rsid w:val="002A533B"/>
    <w:rsid w:val="002A6CB8"/>
    <w:rsid w:val="002B0B7C"/>
    <w:rsid w:val="002B1778"/>
    <w:rsid w:val="002B302C"/>
    <w:rsid w:val="002B6DD2"/>
    <w:rsid w:val="002C10A4"/>
    <w:rsid w:val="002C4341"/>
    <w:rsid w:val="002C4F80"/>
    <w:rsid w:val="002C5E6F"/>
    <w:rsid w:val="002D0CF6"/>
    <w:rsid w:val="002D0D31"/>
    <w:rsid w:val="002D149A"/>
    <w:rsid w:val="002E20BD"/>
    <w:rsid w:val="002E22A8"/>
    <w:rsid w:val="002E2EC9"/>
    <w:rsid w:val="002F0F94"/>
    <w:rsid w:val="002F487F"/>
    <w:rsid w:val="002F789C"/>
    <w:rsid w:val="003005EB"/>
    <w:rsid w:val="0030177C"/>
    <w:rsid w:val="00302F51"/>
    <w:rsid w:val="00304331"/>
    <w:rsid w:val="003120A9"/>
    <w:rsid w:val="00312800"/>
    <w:rsid w:val="00315C3E"/>
    <w:rsid w:val="00316668"/>
    <w:rsid w:val="0032494D"/>
    <w:rsid w:val="0032699C"/>
    <w:rsid w:val="00326BAD"/>
    <w:rsid w:val="00331382"/>
    <w:rsid w:val="00331E41"/>
    <w:rsid w:val="00333F81"/>
    <w:rsid w:val="003350CB"/>
    <w:rsid w:val="003430CF"/>
    <w:rsid w:val="00343815"/>
    <w:rsid w:val="003459D1"/>
    <w:rsid w:val="0034707A"/>
    <w:rsid w:val="00350377"/>
    <w:rsid w:val="00357C51"/>
    <w:rsid w:val="00360471"/>
    <w:rsid w:val="0036497B"/>
    <w:rsid w:val="0036516C"/>
    <w:rsid w:val="00365A2B"/>
    <w:rsid w:val="003669F9"/>
    <w:rsid w:val="003671EC"/>
    <w:rsid w:val="00384273"/>
    <w:rsid w:val="00390FB6"/>
    <w:rsid w:val="00395FA4"/>
    <w:rsid w:val="0039650B"/>
    <w:rsid w:val="003A6946"/>
    <w:rsid w:val="003B162D"/>
    <w:rsid w:val="003B1932"/>
    <w:rsid w:val="003B2FC1"/>
    <w:rsid w:val="003B3812"/>
    <w:rsid w:val="003B38D8"/>
    <w:rsid w:val="003B4742"/>
    <w:rsid w:val="003B5C04"/>
    <w:rsid w:val="003C007E"/>
    <w:rsid w:val="003C0F54"/>
    <w:rsid w:val="003C561A"/>
    <w:rsid w:val="003C7A0F"/>
    <w:rsid w:val="003D2C6C"/>
    <w:rsid w:val="003D4A1B"/>
    <w:rsid w:val="003E19E4"/>
    <w:rsid w:val="003E35C3"/>
    <w:rsid w:val="003E5FD5"/>
    <w:rsid w:val="003E6E26"/>
    <w:rsid w:val="003F64DB"/>
    <w:rsid w:val="00400C9A"/>
    <w:rsid w:val="00404946"/>
    <w:rsid w:val="00404F1E"/>
    <w:rsid w:val="0040776D"/>
    <w:rsid w:val="0041044A"/>
    <w:rsid w:val="00410EF0"/>
    <w:rsid w:val="004112B5"/>
    <w:rsid w:val="00412B3E"/>
    <w:rsid w:val="00414F46"/>
    <w:rsid w:val="00416AC4"/>
    <w:rsid w:val="0042062E"/>
    <w:rsid w:val="0042131B"/>
    <w:rsid w:val="00421DEC"/>
    <w:rsid w:val="00422E15"/>
    <w:rsid w:val="00431B3F"/>
    <w:rsid w:val="004370C1"/>
    <w:rsid w:val="00437F68"/>
    <w:rsid w:val="00440793"/>
    <w:rsid w:val="00442AF8"/>
    <w:rsid w:val="00456B17"/>
    <w:rsid w:val="00456CF2"/>
    <w:rsid w:val="00461E94"/>
    <w:rsid w:val="00463C7E"/>
    <w:rsid w:val="00463E2A"/>
    <w:rsid w:val="00463FEA"/>
    <w:rsid w:val="00467F93"/>
    <w:rsid w:val="0047054B"/>
    <w:rsid w:val="00470F62"/>
    <w:rsid w:val="00471286"/>
    <w:rsid w:val="004730A3"/>
    <w:rsid w:val="004747CB"/>
    <w:rsid w:val="004750FD"/>
    <w:rsid w:val="00475EE4"/>
    <w:rsid w:val="0048214F"/>
    <w:rsid w:val="00483CC4"/>
    <w:rsid w:val="00486B75"/>
    <w:rsid w:val="00487CD9"/>
    <w:rsid w:val="00490F52"/>
    <w:rsid w:val="00492A4F"/>
    <w:rsid w:val="004A3645"/>
    <w:rsid w:val="004A7474"/>
    <w:rsid w:val="004A7A98"/>
    <w:rsid w:val="004B12D5"/>
    <w:rsid w:val="004B2CC5"/>
    <w:rsid w:val="004B614B"/>
    <w:rsid w:val="004B7CBA"/>
    <w:rsid w:val="004C5BD2"/>
    <w:rsid w:val="004D361E"/>
    <w:rsid w:val="004D3F8D"/>
    <w:rsid w:val="004D7064"/>
    <w:rsid w:val="004D7F76"/>
    <w:rsid w:val="004E2C9B"/>
    <w:rsid w:val="004E4B6B"/>
    <w:rsid w:val="004E56D5"/>
    <w:rsid w:val="004F4FB4"/>
    <w:rsid w:val="00501194"/>
    <w:rsid w:val="00502030"/>
    <w:rsid w:val="00502832"/>
    <w:rsid w:val="005058A1"/>
    <w:rsid w:val="00505A32"/>
    <w:rsid w:val="0051784D"/>
    <w:rsid w:val="00517FE6"/>
    <w:rsid w:val="00523D32"/>
    <w:rsid w:val="00524A3A"/>
    <w:rsid w:val="00524E64"/>
    <w:rsid w:val="005270DF"/>
    <w:rsid w:val="00531B1E"/>
    <w:rsid w:val="005326A4"/>
    <w:rsid w:val="00533C56"/>
    <w:rsid w:val="00533DF5"/>
    <w:rsid w:val="00543256"/>
    <w:rsid w:val="00543B20"/>
    <w:rsid w:val="00551425"/>
    <w:rsid w:val="0055547D"/>
    <w:rsid w:val="00555AE9"/>
    <w:rsid w:val="005575AB"/>
    <w:rsid w:val="0056007C"/>
    <w:rsid w:val="005615DF"/>
    <w:rsid w:val="005615F4"/>
    <w:rsid w:val="005632D3"/>
    <w:rsid w:val="00572D98"/>
    <w:rsid w:val="00574DB3"/>
    <w:rsid w:val="005754D4"/>
    <w:rsid w:val="00577A38"/>
    <w:rsid w:val="00581AA8"/>
    <w:rsid w:val="00585F05"/>
    <w:rsid w:val="00590D96"/>
    <w:rsid w:val="0059266E"/>
    <w:rsid w:val="005A0E54"/>
    <w:rsid w:val="005A4DEB"/>
    <w:rsid w:val="005A6008"/>
    <w:rsid w:val="005B0EEC"/>
    <w:rsid w:val="005B25B0"/>
    <w:rsid w:val="005B5A78"/>
    <w:rsid w:val="005B5D47"/>
    <w:rsid w:val="005C071B"/>
    <w:rsid w:val="005D1EC8"/>
    <w:rsid w:val="005D1F83"/>
    <w:rsid w:val="005D3AC0"/>
    <w:rsid w:val="005D489B"/>
    <w:rsid w:val="005D4D0C"/>
    <w:rsid w:val="005D4E0E"/>
    <w:rsid w:val="005E0988"/>
    <w:rsid w:val="005E198A"/>
    <w:rsid w:val="005E433C"/>
    <w:rsid w:val="005E45C0"/>
    <w:rsid w:val="005F35D7"/>
    <w:rsid w:val="005F3D1F"/>
    <w:rsid w:val="00601218"/>
    <w:rsid w:val="00601455"/>
    <w:rsid w:val="00602976"/>
    <w:rsid w:val="00607AEC"/>
    <w:rsid w:val="00610D34"/>
    <w:rsid w:val="00616EA1"/>
    <w:rsid w:val="006206B4"/>
    <w:rsid w:val="0062240B"/>
    <w:rsid w:val="0062376E"/>
    <w:rsid w:val="006246FC"/>
    <w:rsid w:val="00625DDD"/>
    <w:rsid w:val="00626963"/>
    <w:rsid w:val="00626C7D"/>
    <w:rsid w:val="006272BA"/>
    <w:rsid w:val="00630B58"/>
    <w:rsid w:val="006322D4"/>
    <w:rsid w:val="00632707"/>
    <w:rsid w:val="00632781"/>
    <w:rsid w:val="00633BE9"/>
    <w:rsid w:val="00642EDF"/>
    <w:rsid w:val="00645AD5"/>
    <w:rsid w:val="00647206"/>
    <w:rsid w:val="00650A2A"/>
    <w:rsid w:val="0065498E"/>
    <w:rsid w:val="00655F36"/>
    <w:rsid w:val="0065745F"/>
    <w:rsid w:val="006578C4"/>
    <w:rsid w:val="006627C2"/>
    <w:rsid w:val="00663C14"/>
    <w:rsid w:val="006648AF"/>
    <w:rsid w:val="0066700A"/>
    <w:rsid w:val="006700F6"/>
    <w:rsid w:val="00670F1A"/>
    <w:rsid w:val="00672E1A"/>
    <w:rsid w:val="00674523"/>
    <w:rsid w:val="0067518F"/>
    <w:rsid w:val="006758E7"/>
    <w:rsid w:val="0067703C"/>
    <w:rsid w:val="0068465C"/>
    <w:rsid w:val="0069677D"/>
    <w:rsid w:val="006968CA"/>
    <w:rsid w:val="006B22C4"/>
    <w:rsid w:val="006B3CF0"/>
    <w:rsid w:val="006B3D41"/>
    <w:rsid w:val="006B3DC2"/>
    <w:rsid w:val="006C26F9"/>
    <w:rsid w:val="006C4041"/>
    <w:rsid w:val="006C566C"/>
    <w:rsid w:val="006C6DA5"/>
    <w:rsid w:val="006C6E4E"/>
    <w:rsid w:val="006D64E5"/>
    <w:rsid w:val="006D6ADB"/>
    <w:rsid w:val="006D6CDE"/>
    <w:rsid w:val="006D742D"/>
    <w:rsid w:val="006E3016"/>
    <w:rsid w:val="006E465E"/>
    <w:rsid w:val="006E48B8"/>
    <w:rsid w:val="006E4C68"/>
    <w:rsid w:val="006E7D0C"/>
    <w:rsid w:val="006F2AB1"/>
    <w:rsid w:val="007025DF"/>
    <w:rsid w:val="00703AE1"/>
    <w:rsid w:val="00706AE8"/>
    <w:rsid w:val="007076E7"/>
    <w:rsid w:val="00715CFE"/>
    <w:rsid w:val="00717A7B"/>
    <w:rsid w:val="00717BBD"/>
    <w:rsid w:val="00720E13"/>
    <w:rsid w:val="007260C2"/>
    <w:rsid w:val="00730FDB"/>
    <w:rsid w:val="007314A2"/>
    <w:rsid w:val="0073295F"/>
    <w:rsid w:val="0073670A"/>
    <w:rsid w:val="00741C44"/>
    <w:rsid w:val="00741DC0"/>
    <w:rsid w:val="007421D7"/>
    <w:rsid w:val="00743615"/>
    <w:rsid w:val="00751C0B"/>
    <w:rsid w:val="00754902"/>
    <w:rsid w:val="00756AC2"/>
    <w:rsid w:val="00760026"/>
    <w:rsid w:val="007618EC"/>
    <w:rsid w:val="00765775"/>
    <w:rsid w:val="00772902"/>
    <w:rsid w:val="00773981"/>
    <w:rsid w:val="00783426"/>
    <w:rsid w:val="00783580"/>
    <w:rsid w:val="00785718"/>
    <w:rsid w:val="00786CF7"/>
    <w:rsid w:val="00786FFE"/>
    <w:rsid w:val="00790599"/>
    <w:rsid w:val="0079157D"/>
    <w:rsid w:val="007926A8"/>
    <w:rsid w:val="00793071"/>
    <w:rsid w:val="007936E6"/>
    <w:rsid w:val="00796A30"/>
    <w:rsid w:val="00796D56"/>
    <w:rsid w:val="007A0D9A"/>
    <w:rsid w:val="007A13C1"/>
    <w:rsid w:val="007A24F1"/>
    <w:rsid w:val="007A2C6C"/>
    <w:rsid w:val="007A625F"/>
    <w:rsid w:val="007A6AD1"/>
    <w:rsid w:val="007A7B46"/>
    <w:rsid w:val="007B02A6"/>
    <w:rsid w:val="007B08A1"/>
    <w:rsid w:val="007B1A84"/>
    <w:rsid w:val="007B2D64"/>
    <w:rsid w:val="007B438A"/>
    <w:rsid w:val="007B47DB"/>
    <w:rsid w:val="007B70B2"/>
    <w:rsid w:val="007C1399"/>
    <w:rsid w:val="007C13A8"/>
    <w:rsid w:val="007D0CE4"/>
    <w:rsid w:val="007D3422"/>
    <w:rsid w:val="007E34CE"/>
    <w:rsid w:val="007E6440"/>
    <w:rsid w:val="00802706"/>
    <w:rsid w:val="00804393"/>
    <w:rsid w:val="00805604"/>
    <w:rsid w:val="00806BF3"/>
    <w:rsid w:val="00806D3A"/>
    <w:rsid w:val="00807645"/>
    <w:rsid w:val="00807AB5"/>
    <w:rsid w:val="0081018E"/>
    <w:rsid w:val="00816000"/>
    <w:rsid w:val="008170D8"/>
    <w:rsid w:val="0081750D"/>
    <w:rsid w:val="0081759C"/>
    <w:rsid w:val="00825FD5"/>
    <w:rsid w:val="0082672B"/>
    <w:rsid w:val="00827F33"/>
    <w:rsid w:val="0083437C"/>
    <w:rsid w:val="00844EEC"/>
    <w:rsid w:val="008474E0"/>
    <w:rsid w:val="008536BB"/>
    <w:rsid w:val="008541FA"/>
    <w:rsid w:val="00860882"/>
    <w:rsid w:val="00860E56"/>
    <w:rsid w:val="00861D9A"/>
    <w:rsid w:val="00861E99"/>
    <w:rsid w:val="00862D08"/>
    <w:rsid w:val="00863290"/>
    <w:rsid w:val="00867433"/>
    <w:rsid w:val="00870984"/>
    <w:rsid w:val="00871C86"/>
    <w:rsid w:val="008747BC"/>
    <w:rsid w:val="00876F76"/>
    <w:rsid w:val="00882FC1"/>
    <w:rsid w:val="00883E6E"/>
    <w:rsid w:val="00884741"/>
    <w:rsid w:val="008847D4"/>
    <w:rsid w:val="00886818"/>
    <w:rsid w:val="008953BC"/>
    <w:rsid w:val="008968F4"/>
    <w:rsid w:val="00897B5A"/>
    <w:rsid w:val="008A1B64"/>
    <w:rsid w:val="008A25A8"/>
    <w:rsid w:val="008A27C0"/>
    <w:rsid w:val="008A2E27"/>
    <w:rsid w:val="008A5838"/>
    <w:rsid w:val="008B54DA"/>
    <w:rsid w:val="008B5B6C"/>
    <w:rsid w:val="008B643C"/>
    <w:rsid w:val="008B7091"/>
    <w:rsid w:val="008C0099"/>
    <w:rsid w:val="008C5AF7"/>
    <w:rsid w:val="008C7C2E"/>
    <w:rsid w:val="008D65C8"/>
    <w:rsid w:val="008D6A54"/>
    <w:rsid w:val="008D6EC8"/>
    <w:rsid w:val="008E0D4A"/>
    <w:rsid w:val="008E442D"/>
    <w:rsid w:val="008E5159"/>
    <w:rsid w:val="008E54C5"/>
    <w:rsid w:val="008F34C3"/>
    <w:rsid w:val="008F68C1"/>
    <w:rsid w:val="00900D01"/>
    <w:rsid w:val="00901BF4"/>
    <w:rsid w:val="00903477"/>
    <w:rsid w:val="00905EB2"/>
    <w:rsid w:val="00907848"/>
    <w:rsid w:val="009139D0"/>
    <w:rsid w:val="009177CB"/>
    <w:rsid w:val="00917D17"/>
    <w:rsid w:val="00917FE2"/>
    <w:rsid w:val="00921CD1"/>
    <w:rsid w:val="0092274C"/>
    <w:rsid w:val="00922E3D"/>
    <w:rsid w:val="00923F0E"/>
    <w:rsid w:val="009269C3"/>
    <w:rsid w:val="00927114"/>
    <w:rsid w:val="00927548"/>
    <w:rsid w:val="00934E22"/>
    <w:rsid w:val="00940EB4"/>
    <w:rsid w:val="0094318E"/>
    <w:rsid w:val="00943E9D"/>
    <w:rsid w:val="00944388"/>
    <w:rsid w:val="00950DAD"/>
    <w:rsid w:val="009518D1"/>
    <w:rsid w:val="00951E59"/>
    <w:rsid w:val="00952539"/>
    <w:rsid w:val="00952B8B"/>
    <w:rsid w:val="0096063A"/>
    <w:rsid w:val="00961EEE"/>
    <w:rsid w:val="00964491"/>
    <w:rsid w:val="00966982"/>
    <w:rsid w:val="00971C61"/>
    <w:rsid w:val="00976691"/>
    <w:rsid w:val="00976888"/>
    <w:rsid w:val="009807D8"/>
    <w:rsid w:val="0098563E"/>
    <w:rsid w:val="00991BB7"/>
    <w:rsid w:val="009927CA"/>
    <w:rsid w:val="00996CF0"/>
    <w:rsid w:val="009A23D1"/>
    <w:rsid w:val="009A38E1"/>
    <w:rsid w:val="009A4D60"/>
    <w:rsid w:val="009A6E83"/>
    <w:rsid w:val="009B2882"/>
    <w:rsid w:val="009B49C5"/>
    <w:rsid w:val="009B7A6C"/>
    <w:rsid w:val="009C277A"/>
    <w:rsid w:val="009C3EEF"/>
    <w:rsid w:val="009C432D"/>
    <w:rsid w:val="009C5436"/>
    <w:rsid w:val="009C7794"/>
    <w:rsid w:val="009C77C5"/>
    <w:rsid w:val="009D084C"/>
    <w:rsid w:val="009D12E1"/>
    <w:rsid w:val="009D4D64"/>
    <w:rsid w:val="009E24F8"/>
    <w:rsid w:val="009E2534"/>
    <w:rsid w:val="009E39B9"/>
    <w:rsid w:val="009E3EAC"/>
    <w:rsid w:val="009F03D6"/>
    <w:rsid w:val="009F052C"/>
    <w:rsid w:val="009F22C8"/>
    <w:rsid w:val="009F72FC"/>
    <w:rsid w:val="009F73F2"/>
    <w:rsid w:val="009F773A"/>
    <w:rsid w:val="00A04579"/>
    <w:rsid w:val="00A07147"/>
    <w:rsid w:val="00A173F6"/>
    <w:rsid w:val="00A20CFA"/>
    <w:rsid w:val="00A23EB7"/>
    <w:rsid w:val="00A25093"/>
    <w:rsid w:val="00A25F72"/>
    <w:rsid w:val="00A26161"/>
    <w:rsid w:val="00A36912"/>
    <w:rsid w:val="00A37638"/>
    <w:rsid w:val="00A40899"/>
    <w:rsid w:val="00A40A3C"/>
    <w:rsid w:val="00A4181F"/>
    <w:rsid w:val="00A422B7"/>
    <w:rsid w:val="00A47090"/>
    <w:rsid w:val="00A55218"/>
    <w:rsid w:val="00A576F4"/>
    <w:rsid w:val="00A7187B"/>
    <w:rsid w:val="00A719BF"/>
    <w:rsid w:val="00A727EC"/>
    <w:rsid w:val="00A770CA"/>
    <w:rsid w:val="00A80854"/>
    <w:rsid w:val="00A821A2"/>
    <w:rsid w:val="00A839B2"/>
    <w:rsid w:val="00A83CBA"/>
    <w:rsid w:val="00A85A71"/>
    <w:rsid w:val="00A87B88"/>
    <w:rsid w:val="00A90AC6"/>
    <w:rsid w:val="00A970A4"/>
    <w:rsid w:val="00AA061B"/>
    <w:rsid w:val="00AA2E66"/>
    <w:rsid w:val="00AA46C1"/>
    <w:rsid w:val="00AA61CC"/>
    <w:rsid w:val="00AA69A3"/>
    <w:rsid w:val="00AB0B0B"/>
    <w:rsid w:val="00AB3517"/>
    <w:rsid w:val="00AB3DCB"/>
    <w:rsid w:val="00AB770E"/>
    <w:rsid w:val="00AB78AB"/>
    <w:rsid w:val="00AC02FC"/>
    <w:rsid w:val="00AC1B3E"/>
    <w:rsid w:val="00AC3E72"/>
    <w:rsid w:val="00AC4EE2"/>
    <w:rsid w:val="00AD077F"/>
    <w:rsid w:val="00AD6834"/>
    <w:rsid w:val="00AD69E8"/>
    <w:rsid w:val="00AD7C1B"/>
    <w:rsid w:val="00AE2DC7"/>
    <w:rsid w:val="00AE6A94"/>
    <w:rsid w:val="00AF1D4C"/>
    <w:rsid w:val="00AF513B"/>
    <w:rsid w:val="00B039CB"/>
    <w:rsid w:val="00B05EBD"/>
    <w:rsid w:val="00B105FA"/>
    <w:rsid w:val="00B122E2"/>
    <w:rsid w:val="00B12FC6"/>
    <w:rsid w:val="00B166E6"/>
    <w:rsid w:val="00B236FD"/>
    <w:rsid w:val="00B23711"/>
    <w:rsid w:val="00B24D26"/>
    <w:rsid w:val="00B37B8F"/>
    <w:rsid w:val="00B40222"/>
    <w:rsid w:val="00B41388"/>
    <w:rsid w:val="00B5091E"/>
    <w:rsid w:val="00B62433"/>
    <w:rsid w:val="00B63227"/>
    <w:rsid w:val="00B649DA"/>
    <w:rsid w:val="00B74242"/>
    <w:rsid w:val="00B944D3"/>
    <w:rsid w:val="00B971CE"/>
    <w:rsid w:val="00B9761C"/>
    <w:rsid w:val="00BA080C"/>
    <w:rsid w:val="00BA0E0F"/>
    <w:rsid w:val="00BA26E7"/>
    <w:rsid w:val="00BA4AF9"/>
    <w:rsid w:val="00BA7210"/>
    <w:rsid w:val="00BB0BFC"/>
    <w:rsid w:val="00BB1CAF"/>
    <w:rsid w:val="00BB1E8E"/>
    <w:rsid w:val="00BB2135"/>
    <w:rsid w:val="00BB4C40"/>
    <w:rsid w:val="00BB652F"/>
    <w:rsid w:val="00BC1921"/>
    <w:rsid w:val="00BC3471"/>
    <w:rsid w:val="00BD1A24"/>
    <w:rsid w:val="00BD1FDF"/>
    <w:rsid w:val="00BD69BF"/>
    <w:rsid w:val="00BD6EF2"/>
    <w:rsid w:val="00BE20D4"/>
    <w:rsid w:val="00BE6F9C"/>
    <w:rsid w:val="00BE7DD0"/>
    <w:rsid w:val="00BF3C19"/>
    <w:rsid w:val="00BF4008"/>
    <w:rsid w:val="00BF5DEF"/>
    <w:rsid w:val="00BF6123"/>
    <w:rsid w:val="00C02C3C"/>
    <w:rsid w:val="00C038CE"/>
    <w:rsid w:val="00C06812"/>
    <w:rsid w:val="00C14958"/>
    <w:rsid w:val="00C16FE7"/>
    <w:rsid w:val="00C2004A"/>
    <w:rsid w:val="00C229D3"/>
    <w:rsid w:val="00C30DBB"/>
    <w:rsid w:val="00C31937"/>
    <w:rsid w:val="00C35E77"/>
    <w:rsid w:val="00C44418"/>
    <w:rsid w:val="00C447DA"/>
    <w:rsid w:val="00C46B84"/>
    <w:rsid w:val="00C52CC6"/>
    <w:rsid w:val="00C53509"/>
    <w:rsid w:val="00C564A2"/>
    <w:rsid w:val="00C56B31"/>
    <w:rsid w:val="00C610D1"/>
    <w:rsid w:val="00C61695"/>
    <w:rsid w:val="00C732C8"/>
    <w:rsid w:val="00C76BCB"/>
    <w:rsid w:val="00C8078F"/>
    <w:rsid w:val="00C8143D"/>
    <w:rsid w:val="00C81567"/>
    <w:rsid w:val="00C87B61"/>
    <w:rsid w:val="00C87F63"/>
    <w:rsid w:val="00C940BA"/>
    <w:rsid w:val="00C95A6D"/>
    <w:rsid w:val="00C96B21"/>
    <w:rsid w:val="00C97242"/>
    <w:rsid w:val="00CA3D53"/>
    <w:rsid w:val="00CA4222"/>
    <w:rsid w:val="00CA4F15"/>
    <w:rsid w:val="00CA5951"/>
    <w:rsid w:val="00CA614A"/>
    <w:rsid w:val="00CB24C5"/>
    <w:rsid w:val="00CB3801"/>
    <w:rsid w:val="00CC0345"/>
    <w:rsid w:val="00CC373D"/>
    <w:rsid w:val="00CC7160"/>
    <w:rsid w:val="00CC76FD"/>
    <w:rsid w:val="00CC7DBF"/>
    <w:rsid w:val="00CD4A8F"/>
    <w:rsid w:val="00CD4CD5"/>
    <w:rsid w:val="00CE4961"/>
    <w:rsid w:val="00CE50AF"/>
    <w:rsid w:val="00CE6B94"/>
    <w:rsid w:val="00CE747C"/>
    <w:rsid w:val="00CF2B06"/>
    <w:rsid w:val="00CF5E55"/>
    <w:rsid w:val="00D034D5"/>
    <w:rsid w:val="00D06109"/>
    <w:rsid w:val="00D1087B"/>
    <w:rsid w:val="00D149EF"/>
    <w:rsid w:val="00D14BF2"/>
    <w:rsid w:val="00D14D5B"/>
    <w:rsid w:val="00D2546C"/>
    <w:rsid w:val="00D26B70"/>
    <w:rsid w:val="00D33930"/>
    <w:rsid w:val="00D36D5F"/>
    <w:rsid w:val="00D40BAA"/>
    <w:rsid w:val="00D41E89"/>
    <w:rsid w:val="00D423ED"/>
    <w:rsid w:val="00D44863"/>
    <w:rsid w:val="00D5026B"/>
    <w:rsid w:val="00D50759"/>
    <w:rsid w:val="00D51F75"/>
    <w:rsid w:val="00D52620"/>
    <w:rsid w:val="00D53B33"/>
    <w:rsid w:val="00D57C14"/>
    <w:rsid w:val="00D61265"/>
    <w:rsid w:val="00D705D0"/>
    <w:rsid w:val="00D70A56"/>
    <w:rsid w:val="00D740CE"/>
    <w:rsid w:val="00D8426B"/>
    <w:rsid w:val="00D85418"/>
    <w:rsid w:val="00D92DE4"/>
    <w:rsid w:val="00D94ECD"/>
    <w:rsid w:val="00DA0CA3"/>
    <w:rsid w:val="00DA3DB2"/>
    <w:rsid w:val="00DA4F80"/>
    <w:rsid w:val="00DA576B"/>
    <w:rsid w:val="00DA7946"/>
    <w:rsid w:val="00DC0BEF"/>
    <w:rsid w:val="00DC68E9"/>
    <w:rsid w:val="00DD0D0A"/>
    <w:rsid w:val="00DD13F3"/>
    <w:rsid w:val="00DD4192"/>
    <w:rsid w:val="00DE0184"/>
    <w:rsid w:val="00DE2FCF"/>
    <w:rsid w:val="00DE56E6"/>
    <w:rsid w:val="00DF1697"/>
    <w:rsid w:val="00DF47FC"/>
    <w:rsid w:val="00DF693C"/>
    <w:rsid w:val="00E06B97"/>
    <w:rsid w:val="00E07D10"/>
    <w:rsid w:val="00E109D0"/>
    <w:rsid w:val="00E112C2"/>
    <w:rsid w:val="00E11E79"/>
    <w:rsid w:val="00E135CE"/>
    <w:rsid w:val="00E14A96"/>
    <w:rsid w:val="00E20374"/>
    <w:rsid w:val="00E20EA3"/>
    <w:rsid w:val="00E23981"/>
    <w:rsid w:val="00E273D7"/>
    <w:rsid w:val="00E338D9"/>
    <w:rsid w:val="00E346A6"/>
    <w:rsid w:val="00E34CE5"/>
    <w:rsid w:val="00E3551C"/>
    <w:rsid w:val="00E40C93"/>
    <w:rsid w:val="00E460C2"/>
    <w:rsid w:val="00E4655D"/>
    <w:rsid w:val="00E4751A"/>
    <w:rsid w:val="00E5370D"/>
    <w:rsid w:val="00E556C1"/>
    <w:rsid w:val="00E55E5B"/>
    <w:rsid w:val="00E63502"/>
    <w:rsid w:val="00E66515"/>
    <w:rsid w:val="00E70F7E"/>
    <w:rsid w:val="00E71265"/>
    <w:rsid w:val="00E742F2"/>
    <w:rsid w:val="00E75C65"/>
    <w:rsid w:val="00E776D7"/>
    <w:rsid w:val="00E82759"/>
    <w:rsid w:val="00E83BD1"/>
    <w:rsid w:val="00E87A9A"/>
    <w:rsid w:val="00E94ABA"/>
    <w:rsid w:val="00E971D5"/>
    <w:rsid w:val="00E97758"/>
    <w:rsid w:val="00EA08CB"/>
    <w:rsid w:val="00EA21FA"/>
    <w:rsid w:val="00EA238C"/>
    <w:rsid w:val="00EA3500"/>
    <w:rsid w:val="00EB2C35"/>
    <w:rsid w:val="00EB60D8"/>
    <w:rsid w:val="00EC0856"/>
    <w:rsid w:val="00EC2486"/>
    <w:rsid w:val="00EC2CE2"/>
    <w:rsid w:val="00EC5356"/>
    <w:rsid w:val="00EC5365"/>
    <w:rsid w:val="00EC633C"/>
    <w:rsid w:val="00ED2D87"/>
    <w:rsid w:val="00ED45DD"/>
    <w:rsid w:val="00ED508C"/>
    <w:rsid w:val="00ED71F5"/>
    <w:rsid w:val="00EE27AA"/>
    <w:rsid w:val="00EE53B5"/>
    <w:rsid w:val="00EE5915"/>
    <w:rsid w:val="00EE5D2B"/>
    <w:rsid w:val="00EF106B"/>
    <w:rsid w:val="00EF47D6"/>
    <w:rsid w:val="00F02696"/>
    <w:rsid w:val="00F05239"/>
    <w:rsid w:val="00F1014B"/>
    <w:rsid w:val="00F1664F"/>
    <w:rsid w:val="00F16DF4"/>
    <w:rsid w:val="00F2152E"/>
    <w:rsid w:val="00F21AA7"/>
    <w:rsid w:val="00F22E78"/>
    <w:rsid w:val="00F23E6A"/>
    <w:rsid w:val="00F24186"/>
    <w:rsid w:val="00F30E09"/>
    <w:rsid w:val="00F31619"/>
    <w:rsid w:val="00F32560"/>
    <w:rsid w:val="00F35EA6"/>
    <w:rsid w:val="00F36BC3"/>
    <w:rsid w:val="00F37473"/>
    <w:rsid w:val="00F508D1"/>
    <w:rsid w:val="00F50D27"/>
    <w:rsid w:val="00F516AE"/>
    <w:rsid w:val="00F56CF5"/>
    <w:rsid w:val="00F56D28"/>
    <w:rsid w:val="00F66AFA"/>
    <w:rsid w:val="00F70042"/>
    <w:rsid w:val="00F70BFC"/>
    <w:rsid w:val="00F719A9"/>
    <w:rsid w:val="00F73DD6"/>
    <w:rsid w:val="00F7641A"/>
    <w:rsid w:val="00F77D46"/>
    <w:rsid w:val="00F8173B"/>
    <w:rsid w:val="00F81F19"/>
    <w:rsid w:val="00F827E8"/>
    <w:rsid w:val="00F87ED3"/>
    <w:rsid w:val="00F93E4E"/>
    <w:rsid w:val="00F94E75"/>
    <w:rsid w:val="00F957C9"/>
    <w:rsid w:val="00F96CA3"/>
    <w:rsid w:val="00FA2499"/>
    <w:rsid w:val="00FA35A7"/>
    <w:rsid w:val="00FA37C8"/>
    <w:rsid w:val="00FB6897"/>
    <w:rsid w:val="00FC3B6A"/>
    <w:rsid w:val="00FC4EB4"/>
    <w:rsid w:val="00FC66B5"/>
    <w:rsid w:val="00FD5126"/>
    <w:rsid w:val="00FE22F5"/>
    <w:rsid w:val="00FE69E9"/>
    <w:rsid w:val="00FE76F8"/>
    <w:rsid w:val="00FF02BD"/>
    <w:rsid w:val="00FF0B07"/>
    <w:rsid w:val="00FF11DE"/>
    <w:rsid w:val="00FF29EC"/>
    <w:rsid w:val="00FF2F28"/>
    <w:rsid w:val="00FF582D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6047"/>
  <w15:docId w15:val="{8F7A00A6-659B-4683-8FFE-F24CCA65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7B46"/>
    <w:rPr>
      <w:rFonts w:ascii="Sylfaen" w:eastAsia="Sylfaen" w:hAnsi="Sylfaen" w:cs="Sylfaen"/>
      <w:lang w:val="ga"/>
    </w:rPr>
  </w:style>
  <w:style w:type="paragraph" w:styleId="Heading1">
    <w:name w:val="heading 1"/>
    <w:basedOn w:val="Normal"/>
    <w:uiPriority w:val="1"/>
    <w:qFormat/>
    <w:pPr>
      <w:spacing w:before="35"/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13" w:line="420" w:lineRule="exact"/>
      <w:ind w:left="1447" w:right="1548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58"/>
      <w:ind w:left="48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00"/>
    </w:pPr>
  </w:style>
  <w:style w:type="paragraph" w:styleId="Header">
    <w:name w:val="header"/>
    <w:basedOn w:val="Normal"/>
    <w:link w:val="HeaderChar"/>
    <w:uiPriority w:val="99"/>
    <w:unhideWhenUsed/>
    <w:rsid w:val="00D25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46C"/>
    <w:rPr>
      <w:rFonts w:ascii="Sylfaen" w:eastAsia="Sylfaen" w:hAnsi="Sylfaen" w:cs="Sylfaen"/>
      <w:lang w:val="ga"/>
    </w:rPr>
  </w:style>
  <w:style w:type="paragraph" w:styleId="Footer">
    <w:name w:val="footer"/>
    <w:basedOn w:val="Normal"/>
    <w:link w:val="FooterChar"/>
    <w:uiPriority w:val="99"/>
    <w:unhideWhenUsed/>
    <w:rsid w:val="00D25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46C"/>
    <w:rPr>
      <w:rFonts w:ascii="Sylfaen" w:eastAsia="Sylfaen" w:hAnsi="Sylfaen" w:cs="Sylfaen"/>
      <w:lang w:val="ga"/>
    </w:rPr>
  </w:style>
  <w:style w:type="character" w:customStyle="1" w:styleId="BodyTextChar">
    <w:name w:val="Body Text Char"/>
    <w:basedOn w:val="DefaultParagraphFont"/>
    <w:link w:val="BodyText"/>
    <w:uiPriority w:val="1"/>
    <w:rsid w:val="00463E2A"/>
    <w:rPr>
      <w:rFonts w:ascii="Sylfaen" w:eastAsia="Sylfaen" w:hAnsi="Sylfaen" w:cs="Sylfaen"/>
      <w:lang w:val="ga"/>
    </w:rPr>
  </w:style>
  <w:style w:type="paragraph" w:styleId="NormalWeb">
    <w:name w:val="Normal (Web)"/>
    <w:basedOn w:val="Normal"/>
    <w:uiPriority w:val="99"/>
    <w:unhideWhenUsed/>
    <w:rsid w:val="006E46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7B"/>
    <w:rPr>
      <w:rFonts w:ascii="Segoe UI" w:eastAsia="Sylfaen" w:hAnsi="Segoe UI" w:cs="Segoe UI"/>
      <w:sz w:val="18"/>
      <w:szCs w:val="18"/>
      <w:lang w:val="ga"/>
    </w:rPr>
  </w:style>
  <w:style w:type="character" w:styleId="CommentReference">
    <w:name w:val="annotation reference"/>
    <w:basedOn w:val="DefaultParagraphFont"/>
    <w:uiPriority w:val="99"/>
    <w:semiHidden/>
    <w:unhideWhenUsed/>
    <w:rsid w:val="00E5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70D"/>
    <w:rPr>
      <w:rFonts w:ascii="Sylfaen" w:eastAsia="Sylfaen" w:hAnsi="Sylfaen" w:cs="Sylfaen"/>
      <w:sz w:val="20"/>
      <w:szCs w:val="20"/>
      <w:lang w:val="g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0D"/>
    <w:rPr>
      <w:rFonts w:ascii="Sylfaen" w:eastAsia="Sylfaen" w:hAnsi="Sylfaen" w:cs="Sylfaen"/>
      <w:b/>
      <w:bCs/>
      <w:sz w:val="20"/>
      <w:szCs w:val="20"/>
      <w:lang w:val="ga"/>
    </w:rPr>
  </w:style>
  <w:style w:type="character" w:styleId="Hyperlink">
    <w:name w:val="Hyperlink"/>
    <w:basedOn w:val="DefaultParagraphFont"/>
    <w:uiPriority w:val="99"/>
    <w:unhideWhenUsed/>
    <w:rsid w:val="00F50D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D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091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709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7090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30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016"/>
    <w:rPr>
      <w:rFonts w:ascii="Sylfaen" w:eastAsia="Sylfaen" w:hAnsi="Sylfaen" w:cs="Sylfaen"/>
      <w:sz w:val="20"/>
      <w:szCs w:val="20"/>
      <w:lang w:val="ga"/>
    </w:rPr>
  </w:style>
  <w:style w:type="character" w:styleId="FootnoteReference">
    <w:name w:val="footnote reference"/>
    <w:basedOn w:val="DefaultParagraphFont"/>
    <w:uiPriority w:val="99"/>
    <w:semiHidden/>
    <w:unhideWhenUsed/>
    <w:rsid w:val="006E3016"/>
    <w:rPr>
      <w:vertAlign w:val="superscript"/>
    </w:rPr>
  </w:style>
  <w:style w:type="table" w:styleId="TableGrid">
    <w:name w:val="Table Grid"/>
    <w:basedOn w:val="TableNormal"/>
    <w:uiPriority w:val="39"/>
    <w:rsid w:val="00A9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05FA"/>
    <w:pPr>
      <w:widowControl/>
      <w:autoSpaceDE/>
      <w:autoSpaceDN/>
    </w:pPr>
    <w:rPr>
      <w:rFonts w:ascii="Sylfaen" w:eastAsia="Sylfaen" w:hAnsi="Sylfaen" w:cs="Sylfaen"/>
      <w:lang w:val="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-grants@ph-int.org." TargetMode="External"/><Relationship Id="rId13" Type="http://schemas.openxmlformats.org/officeDocument/2006/relationships/hyperlink" Target="https://www.usaid.gov/sites/default/agency-policy/303ma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aid.gov/sites/default/agency-policy/303mab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-grants@ph-in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-grants@ph-int.org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1PzbDVQD6oWH9ja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C7C3-FD9D-4DCC-9AFF-A2FFE128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Maisuradze, Nutsa (FAOGE)</dc:creator>
  <cp:lastModifiedBy>Gvantsa Ichkiti</cp:lastModifiedBy>
  <cp:revision>12</cp:revision>
  <cp:lastPrinted>2023-09-08T12:52:00Z</cp:lastPrinted>
  <dcterms:created xsi:type="dcterms:W3CDTF">2024-09-20T07:01:00Z</dcterms:created>
  <dcterms:modified xsi:type="dcterms:W3CDTF">2024-09-24T07:44:00Z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2022-11-16T00:00:00Z</vt:filetime>
  </property>
  <property fmtid="{D5CDD505-2E9C-101B-9397-08002B2CF9AE}" pid="5" name="GrammarlyDocumentId">
    <vt:lpwstr>43ac19597e0ef273e931b2ff4cb098e7599ffcdb1479a2862bcbe9003be645f2</vt:lpwstr>
  </property>
</Properties>
</file>